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DA4AB3" w:rsidRPr="00095D56" w:rsidRDefault="00000000">
      <w:pPr>
        <w:spacing w:after="0" w:line="240" w:lineRule="auto"/>
        <w:jc w:val="center"/>
        <w:rPr>
          <w:rFonts w:ascii="Arial" w:eastAsia="Times New Roman" w:hAnsi="Arial" w:cs="Arial"/>
        </w:rPr>
      </w:pPr>
      <w:r w:rsidRPr="00095D56">
        <w:rPr>
          <w:rFonts w:ascii="Arial" w:eastAsia="Arial" w:hAnsi="Arial" w:cs="Arial"/>
          <w:b/>
        </w:rPr>
        <w:t>TRAJETÓRIA DE VIDA DE ADULTOS INSTITUCIONALIZADOS DURANTE INFÂNCIA/ADOLESCÊNCIA: DESAFIOS E CONQUISTAS</w:t>
      </w:r>
    </w:p>
    <w:p w14:paraId="00000005" w14:textId="77777777" w:rsidR="00DA4AB3" w:rsidRPr="00095D56" w:rsidRDefault="00DA4AB3">
      <w:pPr>
        <w:rPr>
          <w:rFonts w:ascii="Arial" w:hAnsi="Arial" w:cs="Arial"/>
        </w:rPr>
      </w:pPr>
    </w:p>
    <w:p w14:paraId="00000006" w14:textId="77777777" w:rsidR="00DA4AB3" w:rsidRPr="00095D56" w:rsidRDefault="00000000">
      <w:pPr>
        <w:pBdr>
          <w:top w:val="nil"/>
          <w:left w:val="nil"/>
          <w:bottom w:val="nil"/>
          <w:right w:val="nil"/>
          <w:between w:val="nil"/>
        </w:pBdr>
        <w:spacing w:after="120" w:line="360" w:lineRule="auto"/>
        <w:jc w:val="both"/>
        <w:rPr>
          <w:rFonts w:ascii="Arial" w:eastAsia="Arial" w:hAnsi="Arial" w:cs="Arial"/>
          <w:b/>
          <w:color w:val="000000"/>
        </w:rPr>
      </w:pPr>
      <w:r w:rsidRPr="00095D56">
        <w:rPr>
          <w:rFonts w:ascii="Arial" w:eastAsia="Arial" w:hAnsi="Arial" w:cs="Arial"/>
          <w:b/>
          <w:color w:val="000000"/>
        </w:rPr>
        <w:t>RESUMO</w:t>
      </w:r>
    </w:p>
    <w:p w14:paraId="00000007" w14:textId="44CFC9BC" w:rsidR="00DA4AB3" w:rsidRPr="00095D56" w:rsidRDefault="00000000">
      <w:pPr>
        <w:pBdr>
          <w:top w:val="nil"/>
          <w:left w:val="nil"/>
          <w:bottom w:val="nil"/>
          <w:right w:val="nil"/>
          <w:between w:val="nil"/>
        </w:pBdr>
        <w:spacing w:after="120" w:line="360" w:lineRule="auto"/>
        <w:jc w:val="both"/>
        <w:rPr>
          <w:rFonts w:ascii="Arial" w:eastAsia="Arial" w:hAnsi="Arial" w:cs="Arial"/>
          <w:color w:val="202124"/>
          <w:shd w:val="clear" w:color="auto" w:fill="FCFCFC"/>
        </w:rPr>
      </w:pPr>
      <w:r w:rsidRPr="00095D56">
        <w:rPr>
          <w:rFonts w:ascii="Arial" w:eastAsia="Arial" w:hAnsi="Arial" w:cs="Arial"/>
        </w:rPr>
        <w:t xml:space="preserve">Este estudo objetivou descrever a trajetória de vida de adultos que frequentaram orfanatos durante a infância/adolescência visando identificar fatores que levaram a melhores oportunidades de vida e que ajudaram na prevenção de problemas de saúde mental. Participaram do estudo nove homens entre vinte e nove e sessenta e sete anos. A coleta de dados foi realizada através de uma entrevista </w:t>
      </w:r>
      <w:r w:rsidR="002368CB" w:rsidRPr="00095D56">
        <w:rPr>
          <w:rFonts w:ascii="Arial" w:eastAsia="Arial" w:hAnsi="Arial" w:cs="Arial"/>
        </w:rPr>
        <w:t>semiestruturada</w:t>
      </w:r>
      <w:r w:rsidRPr="00095D56">
        <w:rPr>
          <w:rFonts w:ascii="Arial" w:eastAsia="Arial" w:hAnsi="Arial" w:cs="Arial"/>
        </w:rPr>
        <w:t xml:space="preserve">. Os resultados foram analisados através da análise de conteúdo e os dados encontrados apontam que existem muitos desafios em uma infância institucionalizada, como: educação frágil, trabalho precoce, preconceito, dificuldade de criação de vínculo afetivo e violências. Esses achados indicam que essa população deve ser considerada de risco e prioritária em programas de prevenção, promoção e intervenção à saúde mental e </w:t>
      </w:r>
      <w:r w:rsidRPr="00095D56">
        <w:rPr>
          <w:rFonts w:ascii="Arial" w:eastAsia="Arial" w:hAnsi="Arial" w:cs="Arial"/>
          <w:color w:val="202124"/>
          <w:shd w:val="clear" w:color="auto" w:fill="FCFCFC"/>
        </w:rPr>
        <w:t>proteção social.</w:t>
      </w:r>
    </w:p>
    <w:p w14:paraId="00000008" w14:textId="77777777" w:rsidR="00DA4AB3" w:rsidRPr="00095D56" w:rsidRDefault="00000000">
      <w:pPr>
        <w:pBdr>
          <w:top w:val="nil"/>
          <w:left w:val="nil"/>
          <w:bottom w:val="nil"/>
          <w:right w:val="nil"/>
          <w:between w:val="nil"/>
        </w:pBdr>
        <w:spacing w:after="120" w:line="360" w:lineRule="auto"/>
        <w:jc w:val="both"/>
        <w:rPr>
          <w:rFonts w:ascii="Arial" w:eastAsia="Arial" w:hAnsi="Arial" w:cs="Arial"/>
          <w:color w:val="000000"/>
        </w:rPr>
      </w:pPr>
      <w:r w:rsidRPr="00095D56">
        <w:rPr>
          <w:rFonts w:ascii="Arial" w:eastAsia="Arial" w:hAnsi="Arial" w:cs="Arial"/>
          <w:b/>
          <w:color w:val="000000"/>
        </w:rPr>
        <w:t xml:space="preserve">Palavras-chave: </w:t>
      </w:r>
      <w:r w:rsidRPr="00095D56">
        <w:rPr>
          <w:rFonts w:ascii="Arial" w:eastAsia="Arial" w:hAnsi="Arial" w:cs="Arial"/>
        </w:rPr>
        <w:t xml:space="preserve">Crianças Institucionalizadas. Saúde Mental. Trajetória de Vida. </w:t>
      </w:r>
    </w:p>
    <w:p w14:paraId="00000009" w14:textId="77777777" w:rsidR="00DA4AB3" w:rsidRPr="00095D56" w:rsidRDefault="00000000">
      <w:pPr>
        <w:pBdr>
          <w:top w:val="nil"/>
          <w:left w:val="nil"/>
          <w:bottom w:val="nil"/>
          <w:right w:val="nil"/>
          <w:between w:val="nil"/>
        </w:pBdr>
        <w:spacing w:after="120" w:line="360" w:lineRule="auto"/>
        <w:jc w:val="both"/>
        <w:rPr>
          <w:rFonts w:ascii="Arial" w:eastAsia="Arial" w:hAnsi="Arial" w:cs="Arial"/>
          <w:b/>
          <w:color w:val="000000"/>
        </w:rPr>
      </w:pPr>
      <w:r w:rsidRPr="00095D56">
        <w:rPr>
          <w:rFonts w:ascii="Arial" w:eastAsia="Arial" w:hAnsi="Arial" w:cs="Arial"/>
          <w:b/>
          <w:color w:val="000000"/>
        </w:rPr>
        <w:t>ABSTRACT</w:t>
      </w:r>
    </w:p>
    <w:p w14:paraId="0000000A" w14:textId="77777777" w:rsidR="00DA4AB3" w:rsidRPr="00095D56" w:rsidRDefault="00000000">
      <w:pPr>
        <w:pBdr>
          <w:top w:val="nil"/>
          <w:left w:val="nil"/>
          <w:bottom w:val="nil"/>
          <w:right w:val="nil"/>
          <w:between w:val="nil"/>
        </w:pBdr>
        <w:spacing w:after="120" w:line="360" w:lineRule="auto"/>
        <w:jc w:val="both"/>
        <w:rPr>
          <w:rFonts w:ascii="Arial" w:eastAsia="Arial" w:hAnsi="Arial" w:cs="Arial"/>
          <w:color w:val="FF0000"/>
        </w:rPr>
      </w:pPr>
      <w:r w:rsidRPr="00095D56">
        <w:rPr>
          <w:rFonts w:ascii="Arial" w:eastAsia="Arial" w:hAnsi="Arial" w:cs="Arial"/>
        </w:rPr>
        <w:t>This work investigated the life trajectory of adults that have lived their infancy/adolescence institutionalized in order to identify factors that led to better life chances and help in the prevention of mental health problems. Nine men between twenty-nine and sixty-seven years old participated in the work. Data collection was realized through a semi-structured individual interview. The results were analyzed through content analysis and the findings showed that there exist a lot of challenges in an institutionalized infancy</w:t>
      </w:r>
      <w:r w:rsidRPr="00095D56">
        <w:rPr>
          <w:rFonts w:ascii="Arial" w:eastAsia="Arial" w:hAnsi="Arial" w:cs="Arial"/>
          <w:color w:val="000000"/>
        </w:rPr>
        <w:t>, like: educ</w:t>
      </w:r>
      <w:r w:rsidRPr="00095D56">
        <w:rPr>
          <w:rFonts w:ascii="Arial" w:eastAsia="Arial" w:hAnsi="Arial" w:cs="Arial"/>
          <w:color w:val="202124"/>
        </w:rPr>
        <w:t xml:space="preserve">ational </w:t>
      </w:r>
      <w:r w:rsidRPr="00095D56">
        <w:rPr>
          <w:rFonts w:ascii="Arial" w:eastAsia="Arial" w:hAnsi="Arial" w:cs="Arial"/>
          <w:color w:val="000000"/>
        </w:rPr>
        <w:t>gap, precocious work</w:t>
      </w:r>
      <w:r w:rsidRPr="00095D56">
        <w:rPr>
          <w:rFonts w:ascii="Arial" w:eastAsia="Arial" w:hAnsi="Arial" w:cs="Arial"/>
          <w:color w:val="202124"/>
        </w:rPr>
        <w:t>, prejudice, difficulty in affective bond and violences. Therefore, this population should be considered vulnerable and a priority in prevention and intervention programs to promote mental health and social protection.</w:t>
      </w:r>
    </w:p>
    <w:p w14:paraId="0000000B" w14:textId="77777777" w:rsidR="00DA4AB3" w:rsidRPr="00095D56" w:rsidRDefault="00000000">
      <w:pPr>
        <w:pBdr>
          <w:top w:val="nil"/>
          <w:left w:val="nil"/>
          <w:bottom w:val="nil"/>
          <w:right w:val="nil"/>
          <w:between w:val="nil"/>
        </w:pBdr>
        <w:spacing w:after="120" w:line="360" w:lineRule="auto"/>
        <w:jc w:val="both"/>
        <w:rPr>
          <w:rFonts w:ascii="Arial" w:eastAsia="Arial" w:hAnsi="Arial" w:cs="Arial"/>
          <w:color w:val="000000"/>
        </w:rPr>
      </w:pPr>
      <w:r w:rsidRPr="00095D56">
        <w:rPr>
          <w:rFonts w:ascii="Arial" w:eastAsia="Arial" w:hAnsi="Arial" w:cs="Arial"/>
          <w:b/>
          <w:color w:val="000000"/>
        </w:rPr>
        <w:t>Keywords:</w:t>
      </w:r>
      <w:r w:rsidRPr="00095D56">
        <w:rPr>
          <w:rFonts w:ascii="Arial" w:eastAsia="Arial" w:hAnsi="Arial" w:cs="Arial"/>
          <w:color w:val="000000"/>
        </w:rPr>
        <w:t xml:space="preserve"> </w:t>
      </w:r>
      <w:r w:rsidRPr="00095D56">
        <w:rPr>
          <w:rFonts w:ascii="Arial" w:eastAsia="Arial" w:hAnsi="Arial" w:cs="Arial"/>
        </w:rPr>
        <w:t>Institutionalized C</w:t>
      </w:r>
      <w:r w:rsidRPr="00095D56">
        <w:rPr>
          <w:rFonts w:ascii="Arial" w:eastAsia="Arial" w:hAnsi="Arial" w:cs="Arial"/>
          <w:color w:val="000000"/>
        </w:rPr>
        <w:t>hildren. Mental Health. Life Trajectory.</w:t>
      </w:r>
    </w:p>
    <w:p w14:paraId="0000000C" w14:textId="77777777" w:rsidR="00DA4AB3" w:rsidRPr="00095D56" w:rsidRDefault="00000000">
      <w:pPr>
        <w:spacing w:after="120" w:line="360" w:lineRule="auto"/>
        <w:rPr>
          <w:rFonts w:ascii="Arial" w:eastAsia="Arial" w:hAnsi="Arial" w:cs="Arial"/>
        </w:rPr>
      </w:pPr>
      <w:r w:rsidRPr="00095D56">
        <w:rPr>
          <w:rFonts w:ascii="Arial" w:hAnsi="Arial" w:cs="Arial"/>
        </w:rPr>
        <w:br w:type="page"/>
      </w:r>
    </w:p>
    <w:p w14:paraId="0000000D" w14:textId="77777777" w:rsidR="00DA4AB3" w:rsidRPr="00095D56" w:rsidRDefault="00000000">
      <w:pPr>
        <w:numPr>
          <w:ilvl w:val="0"/>
          <w:numId w:val="1"/>
        </w:numPr>
        <w:pBdr>
          <w:top w:val="nil"/>
          <w:left w:val="nil"/>
          <w:bottom w:val="nil"/>
          <w:right w:val="nil"/>
          <w:between w:val="nil"/>
        </w:pBdr>
        <w:spacing w:after="120" w:line="360" w:lineRule="auto"/>
        <w:jc w:val="both"/>
        <w:rPr>
          <w:rFonts w:ascii="Arial" w:hAnsi="Arial" w:cs="Arial"/>
        </w:rPr>
      </w:pPr>
      <w:r w:rsidRPr="00095D56">
        <w:rPr>
          <w:rFonts w:ascii="Arial" w:eastAsia="Arial" w:hAnsi="Arial" w:cs="Arial"/>
          <w:b/>
          <w:color w:val="000000"/>
        </w:rPr>
        <w:lastRenderedPageBreak/>
        <w:t>INTRODUÇÃO</w:t>
      </w:r>
    </w:p>
    <w:p w14:paraId="0000000E" w14:textId="7582020A" w:rsidR="00DA4AB3" w:rsidRPr="00095D56" w:rsidRDefault="00000000">
      <w:pPr>
        <w:spacing w:after="120" w:line="360" w:lineRule="auto"/>
        <w:ind w:firstLine="708"/>
        <w:jc w:val="both"/>
        <w:rPr>
          <w:rFonts w:ascii="Arial" w:eastAsia="Arial" w:hAnsi="Arial" w:cs="Arial"/>
        </w:rPr>
      </w:pPr>
      <w:r w:rsidRPr="00095D56">
        <w:rPr>
          <w:rFonts w:ascii="Arial" w:eastAsia="Arial" w:hAnsi="Arial" w:cs="Arial"/>
        </w:rPr>
        <w:t>Pessoas em situação de vulnerabilidade costumam enfrentar altos índices de violência na comunidade, moradia precária, men</w:t>
      </w:r>
      <w:r w:rsidR="001E4EBC">
        <w:rPr>
          <w:rFonts w:ascii="Arial" w:eastAsia="Arial" w:hAnsi="Arial" w:cs="Arial"/>
        </w:rPr>
        <w:t>or</w:t>
      </w:r>
      <w:r w:rsidRPr="00095D56">
        <w:rPr>
          <w:rFonts w:ascii="Arial" w:eastAsia="Arial" w:hAnsi="Arial" w:cs="Arial"/>
        </w:rPr>
        <w:t xml:space="preserve"> acesso a serviços de saúde, educação, cultura e lazer. Quem vivencia esse tipo de ambiente têm maiores chances de desenvolver problemas de saúde mental, incluindo abuso de substâncias, e de entrar para o mundo da criminalidade. De acordo com a literatura, a pobreza também está associada a piora da saúde física, maior exposição ao trauma, violência e </w:t>
      </w:r>
      <w:r w:rsidR="00056822" w:rsidRPr="00095D56">
        <w:rPr>
          <w:rFonts w:ascii="Arial" w:eastAsia="Arial" w:hAnsi="Arial" w:cs="Arial"/>
        </w:rPr>
        <w:t>crime, status</w:t>
      </w:r>
      <w:r w:rsidRPr="00095D56">
        <w:rPr>
          <w:rFonts w:ascii="Arial" w:eastAsia="Arial" w:hAnsi="Arial" w:cs="Arial"/>
        </w:rPr>
        <w:t xml:space="preserve"> social mais baixo, cada um dos quais pode afetar a saúde mental</w:t>
      </w:r>
      <w:r w:rsidRPr="00095D56">
        <w:rPr>
          <w:rFonts w:ascii="Arial" w:eastAsia="Arial" w:hAnsi="Arial" w:cs="Arial"/>
          <w:vertAlign w:val="superscript"/>
        </w:rPr>
        <w:t xml:space="preserve">. </w:t>
      </w:r>
      <w:r w:rsidRPr="00095D56">
        <w:rPr>
          <w:rFonts w:ascii="Arial" w:eastAsia="Arial" w:hAnsi="Arial" w:cs="Arial"/>
        </w:rPr>
        <w:t>(</w:t>
      </w:r>
      <w:hyperlink r:id="rId8" w:anchor="con1">
        <w:r w:rsidRPr="00095D56">
          <w:rPr>
            <w:rFonts w:ascii="Arial" w:eastAsia="Arial" w:hAnsi="Arial" w:cs="Arial"/>
            <w:smallCaps/>
          </w:rPr>
          <w:t>RIDLEY</w:t>
        </w:r>
      </w:hyperlink>
      <w:r w:rsidRPr="00095D56">
        <w:rPr>
          <w:rFonts w:ascii="Arial" w:eastAsia="Arial" w:hAnsi="Arial" w:cs="Arial"/>
          <w:smallCaps/>
        </w:rPr>
        <w:t xml:space="preserve">, M.; </w:t>
      </w:r>
      <w:hyperlink r:id="rId9" w:anchor="con3">
        <w:r w:rsidRPr="00095D56">
          <w:rPr>
            <w:rFonts w:ascii="Arial" w:eastAsia="Arial" w:hAnsi="Arial" w:cs="Arial"/>
            <w:smallCaps/>
          </w:rPr>
          <w:t>SCHILBACH</w:t>
        </w:r>
      </w:hyperlink>
      <w:r w:rsidRPr="00095D56">
        <w:rPr>
          <w:rFonts w:ascii="Arial" w:eastAsia="Arial" w:hAnsi="Arial" w:cs="Arial"/>
          <w:smallCaps/>
        </w:rPr>
        <w:t xml:space="preserve">, F.; </w:t>
      </w:r>
      <w:hyperlink r:id="rId10" w:anchor="con4">
        <w:r w:rsidRPr="00095D56">
          <w:rPr>
            <w:rFonts w:ascii="Arial" w:eastAsia="Arial" w:hAnsi="Arial" w:cs="Arial"/>
          </w:rPr>
          <w:t>PATEL</w:t>
        </w:r>
      </w:hyperlink>
      <w:r w:rsidRPr="00095D56">
        <w:rPr>
          <w:rFonts w:ascii="Arial" w:eastAsia="Arial" w:hAnsi="Arial" w:cs="Arial"/>
          <w:smallCaps/>
        </w:rPr>
        <w:t>, V, 2020).</w:t>
      </w:r>
    </w:p>
    <w:p w14:paraId="0000000F" w14:textId="77777777" w:rsidR="00DA4AB3" w:rsidRPr="00095D56" w:rsidRDefault="00000000">
      <w:pPr>
        <w:spacing w:after="0" w:line="360" w:lineRule="auto"/>
        <w:jc w:val="both"/>
        <w:rPr>
          <w:rFonts w:ascii="Arial" w:eastAsia="Arial" w:hAnsi="Arial" w:cs="Arial"/>
          <w:color w:val="FF0000"/>
        </w:rPr>
      </w:pPr>
      <w:r w:rsidRPr="00095D56">
        <w:rPr>
          <w:rFonts w:ascii="Arial" w:eastAsia="Arial" w:hAnsi="Arial" w:cs="Arial"/>
        </w:rPr>
        <w:tab/>
        <w:t xml:space="preserve"> Segundo um estudo de Matthew Cohen, disponível no jornal O Globo, crianças que nasceram em famílias muito pobres ou vivem em orfanatos estão mais expostas à situação de estresse e consequentemente têm mais chances de desenvolver transtornos mentais, como depressão e ansiedade. As experiências vivenciadas durante a juventude são essenciais para a percepção da vida a longo prazo e para a formação da personalidade e da competência do adulto. </w:t>
      </w:r>
      <w:r w:rsidRPr="00095D56">
        <w:rPr>
          <w:rFonts w:ascii="Arial" w:eastAsia="Arial" w:hAnsi="Arial" w:cs="Arial"/>
          <w:highlight w:val="white"/>
        </w:rPr>
        <w:t xml:space="preserve">Bowlby (2002) afirma que se o cuidador do abrigo não é capaz de oferecer seus cuidados com o nível de afetividade que a criança necessita, ela vivencia um tipo de privação, o que pode acarretar </w:t>
      </w:r>
      <w:r w:rsidRPr="00095D56">
        <w:rPr>
          <w:rFonts w:ascii="Arial" w:eastAsia="Arial" w:hAnsi="Arial" w:cs="Arial"/>
        </w:rPr>
        <w:t>exigências de amor, sentimentos de angústia e vingança, seguidos de culpa e depressão, que variam segundo a intensidade e o grau da privação.</w:t>
      </w:r>
    </w:p>
    <w:p w14:paraId="00000010" w14:textId="77777777" w:rsidR="00DA4AB3" w:rsidRPr="00095D56" w:rsidRDefault="00000000">
      <w:pPr>
        <w:spacing w:line="360" w:lineRule="auto"/>
        <w:ind w:firstLine="720"/>
        <w:jc w:val="both"/>
        <w:rPr>
          <w:rFonts w:ascii="Arial" w:eastAsia="Arial" w:hAnsi="Arial" w:cs="Arial"/>
          <w:b/>
        </w:rPr>
      </w:pPr>
      <w:r w:rsidRPr="00095D56">
        <w:rPr>
          <w:rFonts w:ascii="Arial" w:eastAsia="Arial" w:hAnsi="Arial" w:cs="Arial"/>
        </w:rPr>
        <w:t>Segundo o Estatuto da Criança e do Adolescente (ECA, 1990), o tempo de permanência da criança/adolescente na instituição deve ser sempre o menor possível. O acolhimento institucional deve ser encarado como uma condição excepcional e o desejado é que crianças e adolescentes possam conviver com sua família, natural ou substituta, e aprendam a lidar com os conflitos decorrentes da vida familiar e social.</w:t>
      </w:r>
    </w:p>
    <w:p w14:paraId="00000011" w14:textId="77777777" w:rsidR="00DA4AB3" w:rsidRPr="00095D56" w:rsidRDefault="00000000">
      <w:pPr>
        <w:numPr>
          <w:ilvl w:val="0"/>
          <w:numId w:val="1"/>
        </w:numPr>
        <w:pBdr>
          <w:top w:val="nil"/>
          <w:left w:val="nil"/>
          <w:bottom w:val="nil"/>
          <w:right w:val="nil"/>
          <w:between w:val="nil"/>
        </w:pBdr>
        <w:spacing w:after="120" w:line="360" w:lineRule="auto"/>
        <w:jc w:val="both"/>
        <w:rPr>
          <w:rFonts w:ascii="Arial" w:hAnsi="Arial" w:cs="Arial"/>
        </w:rPr>
      </w:pPr>
      <w:r w:rsidRPr="00095D56">
        <w:rPr>
          <w:rFonts w:ascii="Arial" w:eastAsia="Arial" w:hAnsi="Arial" w:cs="Arial"/>
          <w:b/>
          <w:color w:val="000000"/>
        </w:rPr>
        <w:t>REFERENCIAL TEÓRICO</w:t>
      </w:r>
    </w:p>
    <w:p w14:paraId="00000012" w14:textId="77777777" w:rsidR="00DA4AB3" w:rsidRPr="00095D56" w:rsidRDefault="00000000">
      <w:pPr>
        <w:spacing w:after="120" w:line="360" w:lineRule="auto"/>
        <w:ind w:firstLine="720"/>
        <w:jc w:val="both"/>
        <w:rPr>
          <w:rFonts w:ascii="Arial" w:eastAsia="Arial" w:hAnsi="Arial" w:cs="Arial"/>
          <w:highlight w:val="white"/>
        </w:rPr>
      </w:pPr>
      <w:r w:rsidRPr="00095D56">
        <w:rPr>
          <w:rFonts w:ascii="Arial" w:eastAsia="Arial" w:hAnsi="Arial" w:cs="Arial"/>
          <w:highlight w:val="white"/>
        </w:rPr>
        <w:t>A concepção de vulnerabilidade não se limita apenas a ausência ou precariedade de renda, mas está também relacionada a questões como a fragilidade de vínculos afetivo-relacionais e desigualdade de acesso a bens e serviços (DO CARMO; GUIZARDI, 2018). Atrelada à questão de fragilidade e dependência em relação a crianças e adolescentes, o problema é maior, a vulnerabilidade afeta diretamente e negativamente em sua qualidade de vida. Assim, estar nessa posição e/ou presenciar esse ambiente nos primeiros estágios da vida pode trazer consequências negativas como ceder à criminalidade e a violência, ressaltando que essas se potencializam quando atreladas à pobreza (MALVASI; ADORNO, 2014)</w:t>
      </w:r>
    </w:p>
    <w:p w14:paraId="00000013" w14:textId="77777777" w:rsidR="00DA4AB3" w:rsidRPr="00095D56" w:rsidRDefault="00000000">
      <w:pPr>
        <w:spacing w:after="120" w:line="360" w:lineRule="auto"/>
        <w:jc w:val="both"/>
        <w:rPr>
          <w:rFonts w:ascii="Arial" w:eastAsia="Arial" w:hAnsi="Arial" w:cs="Arial"/>
        </w:rPr>
      </w:pPr>
      <w:r w:rsidRPr="00095D56">
        <w:rPr>
          <w:rFonts w:ascii="Arial" w:eastAsia="Arial" w:hAnsi="Arial" w:cs="Arial"/>
        </w:rPr>
        <w:tab/>
        <w:t xml:space="preserve">Diversos estudos apontam que crianças em situação de vulnerabilidade social têm maior chance de desenvolver transtornos psicológicos como ansiedade, transtorno do déficit </w:t>
      </w:r>
      <w:r w:rsidRPr="00095D56">
        <w:rPr>
          <w:rFonts w:ascii="Arial" w:eastAsia="Arial" w:hAnsi="Arial" w:cs="Arial"/>
        </w:rPr>
        <w:lastRenderedPageBreak/>
        <w:t>de atenção com hiperatividade (TDAH), transtornos afetivos e esquizofrenia, e mantê-los por um longo período. As consequências desses transtornos são inúmeras, tais como: baixo QI, baixa autoestima, dificuldade de se relacionar com as pessoas, dificuldade na escola, entre outros. Além disso, se as crianças não forem tratadas, a longo prazo esses problemas podem se transformar em desemprego, baixos salários e depressão. Com isso, observa-se que esse cenário é de pequenas oportunidades, o que impossibilita a saída dessas pessoas da pobreza (MURRAY et al., 2013)</w:t>
      </w:r>
    </w:p>
    <w:p w14:paraId="00000014" w14:textId="64DB67B7" w:rsidR="00DA4AB3" w:rsidRPr="00095D56" w:rsidRDefault="00000000">
      <w:pPr>
        <w:spacing w:after="120" w:line="360" w:lineRule="auto"/>
        <w:jc w:val="both"/>
        <w:rPr>
          <w:rFonts w:ascii="Arial" w:eastAsia="Arial" w:hAnsi="Arial" w:cs="Arial"/>
          <w:color w:val="FF0000"/>
          <w:highlight w:val="white"/>
        </w:rPr>
      </w:pPr>
      <w:r w:rsidRPr="00095D56">
        <w:rPr>
          <w:rFonts w:ascii="Arial" w:eastAsia="Arial" w:hAnsi="Arial" w:cs="Arial"/>
        </w:rPr>
        <w:tab/>
        <w:t xml:space="preserve">Bowlby e Erikson, declaram em suas teorias que o afeto nas primeiras fases da vida é extremamente importante para o desenvolvimento de </w:t>
      </w:r>
      <w:r w:rsidR="001E4EBC">
        <w:rPr>
          <w:rFonts w:ascii="Arial" w:eastAsia="Arial" w:hAnsi="Arial" w:cs="Arial"/>
        </w:rPr>
        <w:t>qualquer</w:t>
      </w:r>
      <w:r w:rsidRPr="00095D56">
        <w:rPr>
          <w:rFonts w:ascii="Arial" w:eastAsia="Arial" w:hAnsi="Arial" w:cs="Arial"/>
        </w:rPr>
        <w:t xml:space="preserve"> pessoa (DE BRUM; SCHERMANN, 2004). A família costuma ser o primeiro ambiente a ser experienciado por uma criança, mas nem todas têm a possibilidade de viver em um ambiente familiar adequado. O abandono do menor pela família, que será abordado nesta pesquisa, é um dos fatores que levam à institucionalização das crianças e adolescentes. A vivência em uma Casa da Criança, intensifica o estado de vulnerabilidade dos mesmos (ALMEIDA; SOUZA; MIRANDA, 2021).</w:t>
      </w:r>
    </w:p>
    <w:p w14:paraId="00000015" w14:textId="77777777" w:rsidR="00DA4AB3" w:rsidRPr="00095D56" w:rsidRDefault="00000000">
      <w:pPr>
        <w:spacing w:after="120" w:line="360" w:lineRule="auto"/>
        <w:jc w:val="both"/>
        <w:rPr>
          <w:rFonts w:ascii="Arial" w:eastAsia="Arial" w:hAnsi="Arial" w:cs="Arial"/>
          <w:highlight w:val="white"/>
        </w:rPr>
      </w:pPr>
      <w:r w:rsidRPr="00095D56">
        <w:rPr>
          <w:rFonts w:ascii="Arial" w:eastAsia="Arial" w:hAnsi="Arial" w:cs="Arial"/>
          <w:color w:val="FF0000"/>
        </w:rPr>
        <w:tab/>
      </w:r>
      <w:r w:rsidRPr="00095D56">
        <w:rPr>
          <w:rFonts w:ascii="Arial" w:eastAsia="Arial" w:hAnsi="Arial" w:cs="Arial"/>
        </w:rPr>
        <w:t>Um estudo em uma Casa de Proteção (ARDUINI, 2013), relata que crianças de 6 a 12 anos apresentam ansiedade e intensas angústias. Esses dados indicam que o desligamento da família biológica e o aguardo da adoção propiciam para a criança/adolescente um ambiente muito estressante e que carece de intervenções, principalmente no âmbito psicossocial. É importante notar que além de toda a carga emocional, na maioria das vezes negativa, que a criança já possui antes de entrar no abrigo, se intensifica ainda mais com as situações enfrentadas em sua rotina na Casa (FRANCO; HUEB, 2016).</w:t>
      </w:r>
    </w:p>
    <w:p w14:paraId="00000016" w14:textId="6D70EE8A" w:rsidR="00DA4AB3" w:rsidRPr="00095D56" w:rsidRDefault="00000000">
      <w:pPr>
        <w:spacing w:after="120" w:line="360" w:lineRule="auto"/>
        <w:jc w:val="both"/>
        <w:rPr>
          <w:rFonts w:ascii="Arial" w:eastAsia="Arial" w:hAnsi="Arial" w:cs="Arial"/>
        </w:rPr>
      </w:pPr>
      <w:r w:rsidRPr="00095D56">
        <w:rPr>
          <w:rFonts w:ascii="Arial" w:eastAsia="Arial" w:hAnsi="Arial" w:cs="Arial"/>
        </w:rPr>
        <w:tab/>
        <w:t xml:space="preserve">Relacionando a questão do cuidado e carinho com as crianças institucionalizadas, durante </w:t>
      </w:r>
      <w:r w:rsidR="001E4EBC">
        <w:rPr>
          <w:rFonts w:ascii="Arial" w:eastAsia="Arial" w:hAnsi="Arial" w:cs="Arial"/>
        </w:rPr>
        <w:t>outro estudo</w:t>
      </w:r>
      <w:r w:rsidRPr="00095D56">
        <w:rPr>
          <w:rFonts w:ascii="Arial" w:eastAsia="Arial" w:hAnsi="Arial" w:cs="Arial"/>
        </w:rPr>
        <w:t xml:space="preserve"> em um orfanato, observou-se que os bebês que recebiam necessidades básicas como comida e roupa, mas não recebiam afeto das cuidadoras, não se desenvolviam adequadamente e muitos deles vinham a óbito (DE BRUM; SCHERMANN, 2004). </w:t>
      </w:r>
      <w:r w:rsidR="001E4EBC">
        <w:rPr>
          <w:rFonts w:ascii="Arial" w:eastAsia="Arial" w:hAnsi="Arial" w:cs="Arial"/>
        </w:rPr>
        <w:t xml:space="preserve">Ademais, outra pesquisa </w:t>
      </w:r>
      <w:r w:rsidRPr="00095D56">
        <w:rPr>
          <w:rFonts w:ascii="Arial" w:eastAsia="Arial" w:hAnsi="Arial" w:cs="Arial"/>
        </w:rPr>
        <w:t>realizad</w:t>
      </w:r>
      <w:r w:rsidR="001E4EBC">
        <w:rPr>
          <w:rFonts w:ascii="Arial" w:eastAsia="Arial" w:hAnsi="Arial" w:cs="Arial"/>
        </w:rPr>
        <w:t>a</w:t>
      </w:r>
      <w:r w:rsidRPr="00095D56">
        <w:rPr>
          <w:rFonts w:ascii="Arial" w:eastAsia="Arial" w:hAnsi="Arial" w:cs="Arial"/>
        </w:rPr>
        <w:t xml:space="preserve"> em 2002, </w:t>
      </w:r>
      <w:r w:rsidR="001E4EBC">
        <w:rPr>
          <w:rFonts w:ascii="Arial" w:eastAsia="Arial" w:hAnsi="Arial" w:cs="Arial"/>
        </w:rPr>
        <w:t>observou</w:t>
      </w:r>
      <w:r w:rsidRPr="00095D56">
        <w:rPr>
          <w:rFonts w:ascii="Arial" w:eastAsia="Arial" w:hAnsi="Arial" w:cs="Arial"/>
        </w:rPr>
        <w:t xml:space="preserve"> ao longo de dez anos em um orfanato e foi possível perceber que as cuidadoras, responsáveis por cuidar das crianças, costumam ter os seus preferidos, gerando ciúmes e carência afetiva àquelas que não são “escolhidas”, num espaço onde a privacidade e atenção individualizada costumam ser problemáticas. </w:t>
      </w:r>
      <w:r w:rsidRPr="00095D56">
        <w:rPr>
          <w:rFonts w:ascii="Arial" w:eastAsia="Arial" w:hAnsi="Arial" w:cs="Arial"/>
          <w:b/>
        </w:rPr>
        <w:t xml:space="preserve"> </w:t>
      </w:r>
      <w:r w:rsidRPr="00095D56">
        <w:rPr>
          <w:rFonts w:ascii="Arial" w:eastAsia="Arial" w:hAnsi="Arial" w:cs="Arial"/>
        </w:rPr>
        <w:t>(LORDELO; CARVALHO; KOLLER, 2002).</w:t>
      </w:r>
    </w:p>
    <w:p w14:paraId="00000017" w14:textId="77777777" w:rsidR="00DA4AB3" w:rsidRPr="00095D56" w:rsidRDefault="00000000">
      <w:pPr>
        <w:spacing w:after="120" w:line="360" w:lineRule="auto"/>
        <w:jc w:val="both"/>
        <w:rPr>
          <w:rFonts w:ascii="Arial" w:eastAsia="Arial" w:hAnsi="Arial" w:cs="Arial"/>
        </w:rPr>
      </w:pPr>
      <w:r w:rsidRPr="00095D56">
        <w:rPr>
          <w:rFonts w:ascii="Arial" w:eastAsia="Arial" w:hAnsi="Arial" w:cs="Arial"/>
        </w:rPr>
        <w:tab/>
        <w:t>Todo esse cenário de propensão à ansiedade e outros transtornos psicológicos, é um risco para a personalidade, autonomia e desenvolvimento emocional das crianças e adolescentes vulneráveis que vivem em um orfanato (LORDELO; CARVALHO; KOLLER, 2002).</w:t>
      </w:r>
      <w:r w:rsidRPr="00095D56">
        <w:rPr>
          <w:rFonts w:ascii="Arial" w:eastAsia="Arial" w:hAnsi="Arial" w:cs="Arial"/>
          <w:highlight w:val="white"/>
        </w:rPr>
        <w:t xml:space="preserve"> O ambiente do orfanato, apesar de ser a melhor opção de moradia para esse público, difere de um lar. O abrigo não é capaz de atender as necessidades individuais de cada </w:t>
      </w:r>
      <w:r w:rsidRPr="00095D56">
        <w:rPr>
          <w:rFonts w:ascii="Arial" w:eastAsia="Arial" w:hAnsi="Arial" w:cs="Arial"/>
          <w:highlight w:val="white"/>
        </w:rPr>
        <w:lastRenderedPageBreak/>
        <w:t xml:space="preserve">criança, seus gostos e muito menos dar toda a atenção que elas precisam. Morar em um orfanato interfere na experiência de vida, no desenvolvimento emocional e nas expectativas de seus moradores. Além disso, rompe laços afetivos familiares e gera falta de rede de apoio devido à escassez socioafetiva na instituição (HEREDIA-BOLAÑOS; GRISALES-ROMERO, 2019). </w:t>
      </w:r>
    </w:p>
    <w:p w14:paraId="00000018" w14:textId="77777777" w:rsidR="00DA4AB3" w:rsidRPr="00095D56" w:rsidRDefault="00000000">
      <w:pPr>
        <w:numPr>
          <w:ilvl w:val="0"/>
          <w:numId w:val="1"/>
        </w:numPr>
        <w:pBdr>
          <w:top w:val="nil"/>
          <w:left w:val="nil"/>
          <w:bottom w:val="nil"/>
          <w:right w:val="nil"/>
          <w:between w:val="nil"/>
        </w:pBdr>
        <w:spacing w:after="120" w:line="360" w:lineRule="auto"/>
        <w:jc w:val="both"/>
        <w:rPr>
          <w:rFonts w:ascii="Arial" w:hAnsi="Arial" w:cs="Arial"/>
        </w:rPr>
      </w:pPr>
      <w:r w:rsidRPr="00095D56">
        <w:rPr>
          <w:rFonts w:ascii="Arial" w:eastAsia="Arial" w:hAnsi="Arial" w:cs="Arial"/>
          <w:b/>
          <w:color w:val="000000"/>
        </w:rPr>
        <w:t>METODOLOGIA</w:t>
      </w:r>
    </w:p>
    <w:p w14:paraId="0000001B" w14:textId="45267FD9" w:rsidR="00DA4AB3" w:rsidRPr="00095D56" w:rsidRDefault="00000000" w:rsidP="001E4EBC">
      <w:pPr>
        <w:spacing w:after="0" w:line="360" w:lineRule="auto"/>
        <w:jc w:val="both"/>
        <w:rPr>
          <w:rFonts w:ascii="Arial" w:eastAsia="Arial" w:hAnsi="Arial" w:cs="Arial"/>
        </w:rPr>
      </w:pPr>
      <w:r w:rsidRPr="00095D56">
        <w:rPr>
          <w:rFonts w:ascii="Arial" w:eastAsia="Arial" w:hAnsi="Arial" w:cs="Arial"/>
        </w:rPr>
        <w:tab/>
        <w:t>Inicialmente foi feito um levantamento de literatura, que serviu de apoio durante toda a pesquisa</w:t>
      </w:r>
      <w:r w:rsidR="001E4EBC">
        <w:rPr>
          <w:rFonts w:ascii="Arial" w:eastAsia="Arial" w:hAnsi="Arial" w:cs="Arial"/>
        </w:rPr>
        <w:t xml:space="preserve">. </w:t>
      </w:r>
      <w:r w:rsidR="001E4EBC">
        <w:rPr>
          <w:rFonts w:ascii="Arial" w:eastAsia="Arial" w:hAnsi="Arial" w:cs="Arial"/>
          <w:shd w:val="clear" w:color="auto" w:fill="FCFCFC"/>
        </w:rPr>
        <w:t>O estudo</w:t>
      </w:r>
      <w:r w:rsidRPr="00095D56">
        <w:rPr>
          <w:rFonts w:ascii="Arial" w:eastAsia="Arial" w:hAnsi="Arial" w:cs="Arial"/>
          <w:shd w:val="clear" w:color="auto" w:fill="FCFCFC"/>
        </w:rPr>
        <w:t xml:space="preserve"> contou com a participação de </w:t>
      </w:r>
      <w:r w:rsidR="001B1566">
        <w:rPr>
          <w:rFonts w:ascii="Arial" w:eastAsia="Arial" w:hAnsi="Arial" w:cs="Arial"/>
          <w:shd w:val="clear" w:color="auto" w:fill="FCFCFC"/>
        </w:rPr>
        <w:t>nove</w:t>
      </w:r>
      <w:r w:rsidRPr="00095D56">
        <w:rPr>
          <w:rFonts w:ascii="Arial" w:eastAsia="Arial" w:hAnsi="Arial" w:cs="Arial"/>
          <w:shd w:val="clear" w:color="auto" w:fill="FCFCFC"/>
        </w:rPr>
        <w:t xml:space="preserve"> adultos com idade média de </w:t>
      </w:r>
      <w:r w:rsidR="001B1566">
        <w:rPr>
          <w:rFonts w:ascii="Arial" w:eastAsia="Arial" w:hAnsi="Arial" w:cs="Arial"/>
          <w:shd w:val="clear" w:color="auto" w:fill="FCFCFC"/>
        </w:rPr>
        <w:t>quarenta e oito</w:t>
      </w:r>
      <w:r w:rsidRPr="00095D56">
        <w:rPr>
          <w:rFonts w:ascii="Arial" w:eastAsia="Arial" w:hAnsi="Arial" w:cs="Arial"/>
          <w:shd w:val="clear" w:color="auto" w:fill="FCFCFC"/>
        </w:rPr>
        <w:t xml:space="preserve"> anos, que viveram em orfanatos no interior de São Paulo durante a infância e/ou adolescência como estratégia para coletar dados relativos a desafios e conquistas de vida, assim como fatores e pessoas que poderiam ter influenciado nessa trajetória. Entre os entrevistados, </w:t>
      </w:r>
      <w:r w:rsidR="001B1566">
        <w:rPr>
          <w:rFonts w:ascii="Arial" w:eastAsia="Arial" w:hAnsi="Arial" w:cs="Arial"/>
          <w:shd w:val="clear" w:color="auto" w:fill="FCFCFC"/>
        </w:rPr>
        <w:t>oito</w:t>
      </w:r>
      <w:r w:rsidRPr="00095D56">
        <w:rPr>
          <w:rFonts w:ascii="Arial" w:eastAsia="Arial" w:hAnsi="Arial" w:cs="Arial"/>
          <w:shd w:val="clear" w:color="auto" w:fill="FCFCFC"/>
        </w:rPr>
        <w:t xml:space="preserve"> deles passaram por um período longo de abrigamento, enquanto um deles apenas </w:t>
      </w:r>
      <w:r w:rsidR="001B1566">
        <w:rPr>
          <w:rFonts w:ascii="Arial" w:eastAsia="Arial" w:hAnsi="Arial" w:cs="Arial"/>
          <w:shd w:val="clear" w:color="auto" w:fill="FCFCFC"/>
        </w:rPr>
        <w:t>dois</w:t>
      </w:r>
      <w:r w:rsidRPr="00095D56">
        <w:rPr>
          <w:rFonts w:ascii="Arial" w:eastAsia="Arial" w:hAnsi="Arial" w:cs="Arial"/>
          <w:shd w:val="clear" w:color="auto" w:fill="FCFCFC"/>
        </w:rPr>
        <w:t xml:space="preserve"> anos. Os entrevistados foram identificados </w:t>
      </w:r>
      <w:r w:rsidRPr="00095D56">
        <w:rPr>
          <w:rFonts w:ascii="Arial" w:eastAsia="Arial" w:hAnsi="Arial" w:cs="Arial"/>
        </w:rPr>
        <w:t xml:space="preserve">através de contatos da supervisora, que tem uma rede de acesso a essa população. </w:t>
      </w:r>
    </w:p>
    <w:p w14:paraId="0000001C" w14:textId="77777777" w:rsidR="00DA4AB3" w:rsidRPr="00095D56" w:rsidRDefault="00000000">
      <w:pPr>
        <w:spacing w:after="0" w:line="360" w:lineRule="auto"/>
        <w:jc w:val="both"/>
        <w:rPr>
          <w:rFonts w:ascii="Arial" w:eastAsia="Arial" w:hAnsi="Arial" w:cs="Arial"/>
          <w:highlight w:val="white"/>
        </w:rPr>
      </w:pPr>
      <w:r w:rsidRPr="00095D56">
        <w:rPr>
          <w:rFonts w:ascii="Arial" w:eastAsia="Arial" w:hAnsi="Arial" w:cs="Arial"/>
        </w:rPr>
        <w:tab/>
        <w:t>Após a identificação de todos os participantes, a pesquisadora entrou em contato com cada um para informar os objetivos do estudo e consultá-los sobre o interesse em participar voluntariamente do mesmo. Entre os que aceitaram foi enviado um Termo de Consentimento Livre e Esclarecido (TCLE), através do WhatsApp, para assinatura online. Mais informações sobre TCLE estão esclarecidas abaixo em “considerações éticas”</w:t>
      </w:r>
      <w:r w:rsidRPr="00095D56">
        <w:rPr>
          <w:rFonts w:ascii="Arial" w:eastAsia="Arial" w:hAnsi="Arial" w:cs="Arial"/>
          <w:highlight w:val="white"/>
        </w:rPr>
        <w:t xml:space="preserve">. </w:t>
      </w:r>
    </w:p>
    <w:p w14:paraId="0000001D" w14:textId="77777777" w:rsidR="00DA4AB3" w:rsidRPr="00095D56" w:rsidRDefault="00000000">
      <w:pPr>
        <w:spacing w:after="0" w:line="360" w:lineRule="auto"/>
        <w:jc w:val="both"/>
        <w:rPr>
          <w:rFonts w:ascii="Arial" w:eastAsia="Arial" w:hAnsi="Arial" w:cs="Arial"/>
        </w:rPr>
      </w:pPr>
      <w:r w:rsidRPr="00095D56">
        <w:rPr>
          <w:rFonts w:ascii="Arial" w:eastAsia="Arial" w:hAnsi="Arial" w:cs="Arial"/>
        </w:rPr>
        <w:tab/>
        <w:t xml:space="preserve">Para a coleta de dados foi elaborado um roteiro de entrevista semiestruturada </w:t>
      </w:r>
      <w:r w:rsidRPr="00095D56">
        <w:rPr>
          <w:rFonts w:ascii="Arial" w:eastAsia="Arial" w:hAnsi="Arial" w:cs="Arial"/>
          <w:highlight w:val="white"/>
        </w:rPr>
        <w:t>q</w:t>
      </w:r>
      <w:r w:rsidRPr="00095D56">
        <w:rPr>
          <w:rFonts w:ascii="Arial" w:eastAsia="Arial" w:hAnsi="Arial" w:cs="Arial"/>
        </w:rPr>
        <w:t>ue abarca temas como: situação de vida atual considerando família, emprego, moradia e qualidade de vida; lembranças da época em que vivia no orfanato; descrição de sua saúde mental da época e atual; e influências que recebeu durante esse período que possibilitaram atingir seus objetivos de vida e bem-estar. Além disso, perguntamos se esses adultos receberam auxílio de programas sociais e seus potenciais impactos em sua trajetória de vida. </w:t>
      </w:r>
    </w:p>
    <w:p w14:paraId="0000001E" w14:textId="568F5934" w:rsidR="00DA4AB3" w:rsidRPr="00095D56" w:rsidRDefault="00000000">
      <w:pPr>
        <w:spacing w:after="0" w:line="360" w:lineRule="auto"/>
        <w:ind w:firstLine="708"/>
        <w:jc w:val="both"/>
        <w:rPr>
          <w:rFonts w:ascii="Arial" w:eastAsia="Arial" w:hAnsi="Arial" w:cs="Arial"/>
        </w:rPr>
      </w:pPr>
      <w:r w:rsidRPr="00095D56">
        <w:rPr>
          <w:rFonts w:ascii="Arial" w:eastAsia="Arial" w:hAnsi="Arial" w:cs="Arial"/>
        </w:rPr>
        <w:t>Todas as entrevistas foram agendadas por mensagem de texto, sendo única com cada participante, individual e gravada via chamada de vídeo no Google Meets. Ao final de cada entrevista ou a cada duas entrevistas, foram realizadas as transcrições com suporte da digitação por voz disponível na plataforma Google Docs e analisadas conforme descrição abaixo.</w:t>
      </w:r>
    </w:p>
    <w:p w14:paraId="0000001F" w14:textId="77777777" w:rsidR="00DA4AB3" w:rsidRPr="00095D56" w:rsidRDefault="00000000">
      <w:pPr>
        <w:spacing w:after="120" w:line="360" w:lineRule="auto"/>
        <w:ind w:right="511" w:hanging="10"/>
        <w:jc w:val="both"/>
        <w:rPr>
          <w:rFonts w:ascii="Arial" w:eastAsia="Arial" w:hAnsi="Arial" w:cs="Arial"/>
          <w:u w:val="single"/>
        </w:rPr>
      </w:pPr>
      <w:r w:rsidRPr="00095D56">
        <w:rPr>
          <w:rFonts w:ascii="Arial" w:eastAsia="Arial" w:hAnsi="Arial" w:cs="Arial"/>
          <w:u w:val="single"/>
        </w:rPr>
        <w:t xml:space="preserve">Procedimentos de análise dos dados </w:t>
      </w:r>
    </w:p>
    <w:p w14:paraId="00000020" w14:textId="77777777" w:rsidR="00DA4AB3" w:rsidRPr="00095D56" w:rsidRDefault="00000000">
      <w:pPr>
        <w:spacing w:after="0" w:line="360" w:lineRule="auto"/>
        <w:jc w:val="both"/>
        <w:rPr>
          <w:rFonts w:ascii="Arial" w:eastAsia="Arial" w:hAnsi="Arial" w:cs="Arial"/>
        </w:rPr>
      </w:pPr>
      <w:r w:rsidRPr="00095D56">
        <w:rPr>
          <w:rFonts w:ascii="Arial" w:eastAsia="Arial" w:hAnsi="Arial" w:cs="Arial"/>
        </w:rPr>
        <w:tab/>
        <w:t xml:space="preserve">A análise interpretativa em pesquisas qualitativas busca apreender os processos pelos quais comportamentos, discursos, crenças, são reunidos num corpo significativo, que se distingue do discurso imediato e dos dados empíricos. Ao identificar “significados, significações, ressignificações, representações psíquicas, representações sociais, simbolizações, simbolismos, percepções, pontos de vista, perspectivas, vivências, </w:t>
      </w:r>
      <w:r w:rsidRPr="00095D56">
        <w:rPr>
          <w:rFonts w:ascii="Arial" w:eastAsia="Arial" w:hAnsi="Arial" w:cs="Arial"/>
        </w:rPr>
        <w:lastRenderedPageBreak/>
        <w:t>experiências de vida, analogias”, abre caminhos a estudos sobre variados temas em saúde (TURATO, 2003). Em síntese, a pesquisa qualitativa segue no caminho da compreensão do fenômeno – com foco nas atitudes, crenças, motivações e sentimentos; o modo como os sujeitos falam de suas vidas; a linguagem utilizada e as conexões que revelam como o mundo e os problemas nele são percebidos (MINAYO, 1992); (GOMES; MENDONÇA; PONTES, 2002).</w:t>
      </w:r>
    </w:p>
    <w:p w14:paraId="00000021" w14:textId="34566BB4" w:rsidR="00DA4AB3" w:rsidRPr="00095D56" w:rsidRDefault="00000000">
      <w:pPr>
        <w:spacing w:after="0" w:line="360" w:lineRule="auto"/>
        <w:ind w:firstLine="708"/>
        <w:jc w:val="both"/>
        <w:rPr>
          <w:rFonts w:ascii="Arial" w:eastAsia="Arial" w:hAnsi="Arial" w:cs="Arial"/>
        </w:rPr>
      </w:pPr>
      <w:r w:rsidRPr="00095D56">
        <w:rPr>
          <w:rFonts w:ascii="Arial" w:eastAsia="Arial" w:hAnsi="Arial" w:cs="Arial"/>
        </w:rPr>
        <w:t>Nesta pesquisa, utilizaremos a análise temática que é o processo de identificação de padrões ou temas importantes nos dados qualitativos, e usar essas informações para abordar a pesquisa ou dizer algo sobre uma questão. A análise temática não possui uma epistemologia específica. Com isso, iremos nos basear nas 6 fases de Braun e Clarke (2006). Se familiarizar com os dados obtidos, é a primeira etapa, ou seja, as transcrições serão lidas e relidas quantas vezes forem necessárias e serão feitas anotações sobre as primeiras impressões das entrevistas. Em seguida, iremos gerar “códigos iniciais”, que consiste em organizar os dados das entrevistas em pequenas partes de maneira mais compreensiva e significativa. Procurar por temas faz parte da terceira fase, o objetivo aqui será organizar todos os códigos obtidos anteriormente em grandes temas. Dessa maneira, vamos buscar por padrões e sistematizá-los. Durante a quarta fase,</w:t>
      </w:r>
      <w:r w:rsidRPr="00095D56">
        <w:rPr>
          <w:rFonts w:ascii="Arial" w:eastAsia="Arial" w:hAnsi="Arial" w:cs="Arial"/>
          <w:i/>
        </w:rPr>
        <w:t xml:space="preserve"> “review themes”, </w:t>
      </w:r>
      <w:r w:rsidRPr="00095D56">
        <w:rPr>
          <w:rFonts w:ascii="Arial" w:eastAsia="Arial" w:hAnsi="Arial" w:cs="Arial"/>
        </w:rPr>
        <w:t xml:space="preserve">o objetivo será revisar toda a organização que já foi feita acerca dos temas e fazer as modificações necessárias, por exemplo, juntar temas parecidos, criar subtemas e garantir que os temas </w:t>
      </w:r>
      <w:r w:rsidR="001B1566" w:rsidRPr="00095D56">
        <w:rPr>
          <w:rFonts w:ascii="Arial" w:eastAsia="Arial" w:hAnsi="Arial" w:cs="Arial"/>
        </w:rPr>
        <w:t>têm</w:t>
      </w:r>
      <w:r w:rsidRPr="00095D56">
        <w:rPr>
          <w:rFonts w:ascii="Arial" w:eastAsia="Arial" w:hAnsi="Arial" w:cs="Arial"/>
        </w:rPr>
        <w:t xml:space="preserve"> embasamento suficiente de dados para serem utilizados. Na quinta etapa, será feita a definição final dos temas, na prática consiste em produzir um mapa temático sobre cada tema e responder perguntas como: “O que o tema está dizendo?”, “Como os subtemas interagem com o tema principal?”, “Quais relações existentes entre os temas?”, “O que os entrevistados dizem sobre tal tema?”. Depois de realizar todas essas etapas, o sexto passo consiste em escrever tudo o que foi apurado. Dessa maneira, iremos escrever tudo o que foi analisado anteriormente a fim de alcançar o objetivo do projeto (MAGUIRE; DELAHUNT, 2017). É necessário informar que durante o processo de análise a ordem de aplicação dessas fases pode sofrer modificações para se adequar melhor a pesquisa conforme necessidade da aluna de IC e sua supervisora. </w:t>
      </w:r>
    </w:p>
    <w:p w14:paraId="00000022" w14:textId="77777777" w:rsidR="00DA4AB3" w:rsidRPr="00095D56" w:rsidRDefault="00000000">
      <w:pPr>
        <w:spacing w:after="120" w:line="360" w:lineRule="auto"/>
        <w:ind w:right="511" w:hanging="10"/>
        <w:jc w:val="both"/>
        <w:rPr>
          <w:rFonts w:ascii="Arial" w:eastAsia="Arial" w:hAnsi="Arial" w:cs="Arial"/>
          <w:u w:val="single"/>
        </w:rPr>
      </w:pPr>
      <w:r w:rsidRPr="00095D56">
        <w:rPr>
          <w:rFonts w:ascii="Arial" w:eastAsia="Arial" w:hAnsi="Arial" w:cs="Arial"/>
          <w:u w:val="single"/>
        </w:rPr>
        <w:t>Considerações éticas</w:t>
      </w:r>
    </w:p>
    <w:p w14:paraId="00000023" w14:textId="15D7F0E0" w:rsidR="00DA4AB3" w:rsidRPr="00095D56" w:rsidRDefault="00000000">
      <w:pPr>
        <w:spacing w:after="120" w:line="360" w:lineRule="auto"/>
        <w:ind w:hanging="10"/>
        <w:jc w:val="both"/>
        <w:rPr>
          <w:rFonts w:ascii="Arial" w:eastAsia="Arial" w:hAnsi="Arial" w:cs="Arial"/>
        </w:rPr>
      </w:pPr>
      <w:r w:rsidRPr="00095D56">
        <w:rPr>
          <w:rFonts w:ascii="Arial" w:eastAsia="Arial" w:hAnsi="Arial" w:cs="Arial"/>
        </w:rPr>
        <w:tab/>
      </w:r>
      <w:r w:rsidRPr="00095D56">
        <w:rPr>
          <w:rFonts w:ascii="Arial" w:eastAsia="Arial" w:hAnsi="Arial" w:cs="Arial"/>
        </w:rPr>
        <w:tab/>
        <w:t xml:space="preserve">Antes da coleta de dados, esse projeto foi aprovado pelo CEP e antes do início de cada </w:t>
      </w:r>
      <w:r w:rsidR="001F07FE" w:rsidRPr="00095D56">
        <w:rPr>
          <w:rFonts w:ascii="Arial" w:eastAsia="Arial" w:hAnsi="Arial" w:cs="Arial"/>
        </w:rPr>
        <w:t>entrevista, foram</w:t>
      </w:r>
      <w:r w:rsidRPr="00095D56">
        <w:rPr>
          <w:rFonts w:ascii="Arial" w:eastAsia="Arial" w:hAnsi="Arial" w:cs="Arial"/>
        </w:rPr>
        <w:t xml:space="preserve"> solicitadas assinaturas nos Termos de Consentimento Livre e Esclarecido-TCLE a todos os participantes. Cada um deles recebeu uma cópia do seu TCLE assinado, e outra cópia ficará com os pesquisadores, que armazenam o material na “Nuvem” com acesso limitado apenas para orientadora e sua aluna, protegendo o anonimato de todos os participantes. Os participantes foram informados de que sua participação na pesquisa é voluntária e que poderia ser interrompida a qualquer momento, sem nenhum prejuízo. Após a </w:t>
      </w:r>
      <w:r w:rsidRPr="00095D56">
        <w:rPr>
          <w:rFonts w:ascii="Arial" w:eastAsia="Arial" w:hAnsi="Arial" w:cs="Arial"/>
        </w:rPr>
        <w:lastRenderedPageBreak/>
        <w:t xml:space="preserve">transcrição do material, o material bruto foi arquivado em versões eletrônicas de transcrições, sem identificação dos participantes, com acesso restrito a aluna de IC e sua orientadora. </w:t>
      </w:r>
    </w:p>
    <w:p w14:paraId="00000024" w14:textId="77777777" w:rsidR="00DA4AB3" w:rsidRPr="00095D56" w:rsidRDefault="00000000">
      <w:pPr>
        <w:spacing w:after="120" w:line="360" w:lineRule="auto"/>
        <w:ind w:hanging="10"/>
        <w:jc w:val="both"/>
        <w:rPr>
          <w:rFonts w:ascii="Arial" w:eastAsia="Arial" w:hAnsi="Arial" w:cs="Arial"/>
        </w:rPr>
      </w:pPr>
      <w:r w:rsidRPr="00095D56">
        <w:rPr>
          <w:rFonts w:ascii="Arial" w:eastAsia="Arial" w:hAnsi="Arial" w:cs="Arial"/>
        </w:rPr>
        <w:tab/>
      </w:r>
      <w:r w:rsidRPr="00095D56">
        <w:rPr>
          <w:rFonts w:ascii="Arial" w:eastAsia="Arial" w:hAnsi="Arial" w:cs="Arial"/>
        </w:rPr>
        <w:tab/>
        <w:t>Em resumo, serão tomadas todas as precauções para garantir o conforto, anonimato, liberdade e autonomia dos participantes. Toda divulgação com dados da pesquisa omitiram a identificação dos participantes. O presente projeto teve início somente após aprovação do Comitê de Ética em Pesquisa da Universidade Presbiteriana Mackenzie.</w:t>
      </w:r>
    </w:p>
    <w:p w14:paraId="00000025" w14:textId="77777777" w:rsidR="00DA4AB3" w:rsidRPr="00095D56" w:rsidRDefault="00000000">
      <w:pPr>
        <w:numPr>
          <w:ilvl w:val="0"/>
          <w:numId w:val="1"/>
        </w:numPr>
        <w:pBdr>
          <w:top w:val="nil"/>
          <w:left w:val="nil"/>
          <w:bottom w:val="nil"/>
          <w:right w:val="nil"/>
          <w:between w:val="nil"/>
        </w:pBdr>
        <w:spacing w:after="120" w:line="360" w:lineRule="auto"/>
        <w:jc w:val="both"/>
        <w:rPr>
          <w:rFonts w:ascii="Arial" w:hAnsi="Arial" w:cs="Arial"/>
        </w:rPr>
      </w:pPr>
      <w:r w:rsidRPr="00095D56">
        <w:rPr>
          <w:rFonts w:ascii="Arial" w:eastAsia="Arial" w:hAnsi="Arial" w:cs="Arial"/>
          <w:b/>
          <w:color w:val="000000"/>
        </w:rPr>
        <w:t>RESULTADO E DISCUSSÃO</w:t>
      </w:r>
    </w:p>
    <w:p w14:paraId="00000026" w14:textId="77777777" w:rsidR="00DA4AB3" w:rsidRPr="00095D56" w:rsidRDefault="00000000">
      <w:pPr>
        <w:spacing w:after="120" w:line="360" w:lineRule="auto"/>
        <w:ind w:firstLine="360"/>
        <w:jc w:val="both"/>
        <w:rPr>
          <w:rFonts w:ascii="Arial" w:eastAsia="Arial" w:hAnsi="Arial" w:cs="Arial"/>
        </w:rPr>
      </w:pPr>
      <w:r w:rsidRPr="00095D56">
        <w:rPr>
          <w:rFonts w:ascii="Arial" w:eastAsia="Arial" w:hAnsi="Arial" w:cs="Arial"/>
        </w:rPr>
        <w:t xml:space="preserve">A primeira etapa da análise, familiarização com os dados, foi feita a partir da leitura das transcrições, observando pontos em comum e fazendo anotações sobre as entrevistas. A partir dessa leitura minuciosa, iniciou-se a segunda etapa, onde foram desenvolvidas anotações sobre cada participante e marcações em suas falas para melhor compreensão e busca por temas. </w:t>
      </w:r>
    </w:p>
    <w:p w14:paraId="00000027" w14:textId="77777777" w:rsidR="00DA4AB3" w:rsidRPr="00095D56" w:rsidRDefault="00000000">
      <w:pPr>
        <w:spacing w:after="120" w:line="360" w:lineRule="auto"/>
        <w:ind w:hanging="10"/>
        <w:jc w:val="both"/>
        <w:rPr>
          <w:rFonts w:ascii="Arial" w:eastAsia="Arial" w:hAnsi="Arial" w:cs="Arial"/>
          <w:highlight w:val="yellow"/>
        </w:rPr>
      </w:pPr>
      <w:r w:rsidRPr="00095D56">
        <w:rPr>
          <w:rFonts w:ascii="Arial" w:eastAsia="Arial" w:hAnsi="Arial" w:cs="Arial"/>
        </w:rPr>
        <w:tab/>
      </w:r>
      <w:r w:rsidRPr="00095D56">
        <w:rPr>
          <w:rFonts w:ascii="Arial" w:eastAsia="Arial" w:hAnsi="Arial" w:cs="Arial"/>
        </w:rPr>
        <w:tab/>
        <w:t xml:space="preserve">Na terceira etapa, emergiram as seguintes oito temáticas: trabalho precoce; falta de individualidade; rigidez; saúde mental no contexto do abandono; o segredo do sucesso; preconceitos; família que construí e família que tive; violências. Cada uma delas será explorada detalhadamente abaixo. A marcação das falas nas transcrições norteou esta fase na análise. Feito isso, a quarta etapa teve como principal objetivo revisar os temas e adequá-los caso necessário, criando subtemas para cada uma das temáticas e inserindo falas dos entrevistados. </w:t>
      </w:r>
    </w:p>
    <w:p w14:paraId="00000028" w14:textId="77777777" w:rsidR="00DA4AB3" w:rsidRPr="00095D56" w:rsidRDefault="00000000">
      <w:pPr>
        <w:spacing w:after="120" w:line="360" w:lineRule="auto"/>
        <w:ind w:hanging="10"/>
        <w:jc w:val="both"/>
        <w:rPr>
          <w:rFonts w:ascii="Arial" w:eastAsia="Arial" w:hAnsi="Arial" w:cs="Arial"/>
          <w:color w:val="FF0000"/>
        </w:rPr>
      </w:pPr>
      <w:r w:rsidRPr="00095D56">
        <w:rPr>
          <w:rFonts w:ascii="Arial" w:eastAsia="Arial" w:hAnsi="Arial" w:cs="Arial"/>
        </w:rPr>
        <w:tab/>
      </w:r>
      <w:r w:rsidRPr="00095D56">
        <w:rPr>
          <w:rFonts w:ascii="Arial" w:eastAsia="Arial" w:hAnsi="Arial" w:cs="Arial"/>
        </w:rPr>
        <w:tab/>
        <w:t>Durante a quinta etapa realizou-se uma última avaliação dos temas e posteriormente sua definição. Por fim, a sexta etapa se consolidou na escrita dos resultados apresentados abaixo.</w:t>
      </w:r>
      <w:r w:rsidRPr="00095D56">
        <w:rPr>
          <w:rFonts w:ascii="Arial" w:eastAsia="Arial" w:hAnsi="Arial" w:cs="Arial"/>
          <w:color w:val="FF0000"/>
        </w:rPr>
        <w:t xml:space="preserve">  </w:t>
      </w:r>
    </w:p>
    <w:p w14:paraId="00000029" w14:textId="77777777" w:rsidR="00DA4AB3" w:rsidRPr="00095D56" w:rsidRDefault="00000000">
      <w:pPr>
        <w:spacing w:after="120" w:line="360" w:lineRule="auto"/>
        <w:ind w:hanging="10"/>
        <w:jc w:val="both"/>
        <w:rPr>
          <w:rFonts w:ascii="Arial" w:eastAsia="Arial" w:hAnsi="Arial" w:cs="Arial"/>
          <w:u w:val="single"/>
        </w:rPr>
      </w:pPr>
      <w:r w:rsidRPr="00095D56">
        <w:rPr>
          <w:rFonts w:ascii="Arial" w:eastAsia="Arial" w:hAnsi="Arial" w:cs="Arial"/>
          <w:u w:val="single"/>
        </w:rPr>
        <w:t>Temática 1: “Trabalho precoce: o peso e a perda de outras oportunidades”</w:t>
      </w:r>
    </w:p>
    <w:p w14:paraId="0000002A" w14:textId="77777777" w:rsidR="00DA4AB3" w:rsidRPr="00095D56" w:rsidRDefault="00000000">
      <w:pPr>
        <w:spacing w:after="120" w:line="360" w:lineRule="auto"/>
        <w:ind w:hanging="10"/>
        <w:jc w:val="both"/>
        <w:rPr>
          <w:rFonts w:ascii="Arial" w:eastAsia="Arial" w:hAnsi="Arial" w:cs="Arial"/>
          <w:color w:val="FF0000"/>
        </w:rPr>
      </w:pPr>
      <w:r w:rsidRPr="00095D56">
        <w:rPr>
          <w:rFonts w:ascii="Arial" w:eastAsia="Arial" w:hAnsi="Arial" w:cs="Arial"/>
        </w:rPr>
        <w:tab/>
      </w:r>
      <w:r w:rsidRPr="00095D56">
        <w:rPr>
          <w:rFonts w:ascii="Arial" w:eastAsia="Arial" w:hAnsi="Arial" w:cs="Arial"/>
        </w:rPr>
        <w:tab/>
        <w:t xml:space="preserve">O trabalho iniciado precocemente foi um dos temas mais recorrentes neste estudo, surgindo espontaneamente em 8 das 9 entrevistas realizadas. Ao considerar o trabalho na infância, os participantes, em sua maioria, relataram descontentamento com o início precoce. A maioria teve dificuldades na escola e repetiu um ou mais anos escolares. Os entrevistados referiram que o trabalho concorria com as atividades/exigências escolar, sendo um dos principais motivos para a descontinuidade dos estudos. </w:t>
      </w:r>
    </w:p>
    <w:p w14:paraId="0000002B" w14:textId="77777777" w:rsidR="00DA4AB3" w:rsidRPr="001B1566" w:rsidRDefault="00000000" w:rsidP="00097301">
      <w:pPr>
        <w:spacing w:after="0" w:line="240" w:lineRule="auto"/>
        <w:ind w:left="142" w:hanging="142"/>
        <w:jc w:val="both"/>
        <w:rPr>
          <w:rFonts w:ascii="Arial" w:eastAsia="Arial" w:hAnsi="Arial" w:cs="Arial"/>
          <w:i/>
          <w:highlight w:val="white"/>
        </w:rPr>
      </w:pPr>
      <w:r w:rsidRPr="001B1566">
        <w:rPr>
          <w:rFonts w:ascii="Arial" w:eastAsia="Arial" w:hAnsi="Arial" w:cs="Arial"/>
          <w:i/>
          <w:highlight w:val="white"/>
        </w:rPr>
        <w:t>“...comecei a faltar na escola porque o proprietário, o patrão, não deixava eu sair. “Eu vou lá vou fazer a prova e já volto”, “Negativo, você vai ficar aqui e você não vai não” mas aí eu falei “Ah não”, “Não vai não, você vai acompanhar para ver se desfalque aí que teve eu quero que você acompanha tudo”... E eu acabei perdendo ano… Perdi o ano perdi o ano.” (J, 67 anos)</w:t>
      </w:r>
    </w:p>
    <w:p w14:paraId="0000002C" w14:textId="77777777" w:rsidR="00DA4AB3" w:rsidRPr="00095D56" w:rsidRDefault="00DA4AB3" w:rsidP="00097301">
      <w:pPr>
        <w:spacing w:after="0" w:line="240" w:lineRule="auto"/>
        <w:ind w:left="142"/>
        <w:jc w:val="both"/>
        <w:rPr>
          <w:rFonts w:ascii="Arial" w:eastAsia="Arial" w:hAnsi="Arial" w:cs="Arial"/>
          <w:i/>
          <w:color w:val="202124"/>
          <w:highlight w:val="white"/>
        </w:rPr>
      </w:pPr>
    </w:p>
    <w:p w14:paraId="0000002D" w14:textId="3D127D38" w:rsidR="00DA4AB3" w:rsidRPr="00095D56" w:rsidRDefault="00000000" w:rsidP="00097301">
      <w:pPr>
        <w:spacing w:after="0" w:line="240" w:lineRule="auto"/>
        <w:ind w:left="142"/>
        <w:jc w:val="both"/>
        <w:rPr>
          <w:rFonts w:ascii="Arial" w:eastAsia="Arial" w:hAnsi="Arial" w:cs="Arial"/>
          <w:i/>
          <w:highlight w:val="white"/>
        </w:rPr>
      </w:pPr>
      <w:r w:rsidRPr="00095D56">
        <w:rPr>
          <w:rFonts w:ascii="Arial" w:eastAsia="Arial" w:hAnsi="Arial" w:cs="Arial"/>
          <w:i/>
          <w:highlight w:val="white"/>
        </w:rPr>
        <w:t>“</w:t>
      </w:r>
      <w:r w:rsidRPr="00095D56">
        <w:rPr>
          <w:rFonts w:ascii="Arial" w:eastAsia="Arial" w:hAnsi="Arial" w:cs="Arial"/>
          <w:i/>
        </w:rPr>
        <w:t xml:space="preserve">(...) acho que você tem que dar uma estrutura para criança, não simplesmente jogar, né? Deu 18 anos [tem que sair da instituição], tá? Prazo de validade? A criminalidade está na </w:t>
      </w:r>
      <w:r w:rsidRPr="00095D56">
        <w:rPr>
          <w:rFonts w:ascii="Arial" w:eastAsia="Arial" w:hAnsi="Arial" w:cs="Arial"/>
          <w:i/>
        </w:rPr>
        <w:lastRenderedPageBreak/>
        <w:t>porta. Quanto você deixa uma criança sem uma estrutura nenhuma é onde ela vai cair</w:t>
      </w:r>
      <w:r w:rsidR="001B1566">
        <w:rPr>
          <w:rFonts w:ascii="Arial" w:eastAsia="Arial" w:hAnsi="Arial" w:cs="Arial"/>
          <w:i/>
        </w:rPr>
        <w:t xml:space="preserve">... </w:t>
      </w:r>
      <w:r w:rsidRPr="00095D56">
        <w:rPr>
          <w:rFonts w:ascii="Arial" w:eastAsia="Arial" w:hAnsi="Arial" w:cs="Arial"/>
          <w:i/>
        </w:rPr>
        <w:t>Ela precisa comer, ela precisa dormir… E se a instituição não provê isso, não tem estrutura, se a instituição, não incentiva nada do aspecto profissionalizante.</w:t>
      </w:r>
      <w:r w:rsidR="001B1566">
        <w:rPr>
          <w:rFonts w:ascii="Arial" w:eastAsia="Arial" w:hAnsi="Arial" w:cs="Arial"/>
          <w:i/>
        </w:rPr>
        <w:t>..</w:t>
      </w:r>
      <w:r w:rsidRPr="00095D56">
        <w:rPr>
          <w:rFonts w:ascii="Arial" w:eastAsia="Arial" w:hAnsi="Arial" w:cs="Arial"/>
          <w:i/>
        </w:rPr>
        <w:t xml:space="preserve"> Então, se a instituição recebe a criança, alimenta a criança para depois dispensar, é altamente provável que ela vá terminar mal. A responsabilidade é da instituição, sim. A instituição tem que criar ela para a realidade. Ela tem que trabalhar, tem que ter uma ideia de que ela precisa trabalhar, precisa ter uma profissão, a instituição não dá isso, não dá essa estrutura.” (JS, 29 anos) </w:t>
      </w:r>
    </w:p>
    <w:p w14:paraId="0000002E" w14:textId="77777777" w:rsidR="00DA4AB3" w:rsidRPr="00095D56" w:rsidRDefault="00DA4AB3">
      <w:pPr>
        <w:spacing w:after="0" w:line="276" w:lineRule="auto"/>
        <w:jc w:val="both"/>
        <w:rPr>
          <w:rFonts w:ascii="Arial" w:eastAsia="Arial" w:hAnsi="Arial" w:cs="Arial"/>
          <w:i/>
          <w:color w:val="202124"/>
          <w:highlight w:val="white"/>
        </w:rPr>
      </w:pPr>
    </w:p>
    <w:p w14:paraId="0000002F" w14:textId="1E9E0EB1" w:rsidR="00DA4AB3" w:rsidRPr="00095D56" w:rsidRDefault="00000000">
      <w:pPr>
        <w:spacing w:after="0" w:line="360" w:lineRule="auto"/>
        <w:jc w:val="both"/>
        <w:rPr>
          <w:rFonts w:ascii="Arial" w:eastAsia="Arial" w:hAnsi="Arial" w:cs="Arial"/>
          <w:color w:val="FF0000"/>
          <w:shd w:val="clear" w:color="auto" w:fill="FCFCFC"/>
        </w:rPr>
      </w:pPr>
      <w:r w:rsidRPr="00095D56">
        <w:rPr>
          <w:rFonts w:ascii="Arial" w:eastAsia="Arial" w:hAnsi="Arial" w:cs="Arial"/>
          <w:color w:val="202124"/>
          <w:highlight w:val="white"/>
        </w:rPr>
        <w:tab/>
        <w:t>Havia uma</w:t>
      </w:r>
      <w:r w:rsidRPr="00095D56">
        <w:rPr>
          <w:rFonts w:ascii="Arial" w:eastAsia="Arial" w:hAnsi="Arial" w:cs="Arial"/>
          <w:highlight w:val="white"/>
        </w:rPr>
        <w:t xml:space="preserve"> ambiguidade nos relatos dos participantes, onde o trabalho era visto em algumas falas como algo ruim e outras como uma boa oportunidade para o futuro. </w:t>
      </w:r>
      <w:r w:rsidRPr="00095D56">
        <w:rPr>
          <w:rFonts w:ascii="Arial" w:eastAsia="Arial" w:hAnsi="Arial" w:cs="Arial"/>
        </w:rPr>
        <w:t>F</w:t>
      </w:r>
      <w:r w:rsidRPr="00095D56">
        <w:rPr>
          <w:rFonts w:ascii="Arial" w:eastAsia="Arial" w:hAnsi="Arial" w:cs="Arial"/>
          <w:shd w:val="clear" w:color="auto" w:fill="FCFCFC"/>
        </w:rPr>
        <w:t xml:space="preserve">rente a uma “distribuição de renda incomensuravelmente desigualitária” (OLIVEIRA, 2003), o trabalho na infância acaba sendo uma necessidade para sobrevivência. Para os participantes do </w:t>
      </w:r>
      <w:r w:rsidR="001B1566" w:rsidRPr="00095D56">
        <w:rPr>
          <w:rFonts w:ascii="Arial" w:eastAsia="Arial" w:hAnsi="Arial" w:cs="Arial"/>
          <w:shd w:val="clear" w:color="auto" w:fill="FCFCFC"/>
        </w:rPr>
        <w:t>estudo, juntar</w:t>
      </w:r>
      <w:r w:rsidRPr="00095D56">
        <w:rPr>
          <w:rFonts w:ascii="Arial" w:eastAsia="Arial" w:hAnsi="Arial" w:cs="Arial"/>
          <w:shd w:val="clear" w:color="auto" w:fill="FCFCFC"/>
        </w:rPr>
        <w:t xml:space="preserve"> um capital na infância/adolescência era importante e quase obrigatório, uma medida a ser perseguida como garantia do futuro deles. E diante desse cenário, a escola não era vista como prioridade para a maioria. </w:t>
      </w:r>
    </w:p>
    <w:p w14:paraId="00000030" w14:textId="77777777" w:rsidR="00DA4AB3" w:rsidRPr="00095D56" w:rsidRDefault="00DA4AB3">
      <w:pPr>
        <w:spacing w:after="0" w:line="276" w:lineRule="auto"/>
        <w:ind w:left="284" w:right="991"/>
        <w:jc w:val="both"/>
        <w:rPr>
          <w:rFonts w:ascii="Arial" w:eastAsia="Arial" w:hAnsi="Arial" w:cs="Arial"/>
          <w:i/>
          <w:highlight w:val="white"/>
        </w:rPr>
      </w:pPr>
    </w:p>
    <w:p w14:paraId="00000031" w14:textId="77777777" w:rsidR="00DA4AB3" w:rsidRPr="00095D56" w:rsidRDefault="00000000" w:rsidP="00097301">
      <w:pPr>
        <w:spacing w:after="0" w:line="240" w:lineRule="auto"/>
        <w:ind w:left="142"/>
        <w:jc w:val="both"/>
        <w:rPr>
          <w:rFonts w:ascii="Arial" w:eastAsia="Arial" w:hAnsi="Arial" w:cs="Arial"/>
          <w:i/>
          <w:highlight w:val="yellow"/>
        </w:rPr>
      </w:pPr>
      <w:r w:rsidRPr="00095D56">
        <w:rPr>
          <w:rFonts w:ascii="Arial" w:eastAsia="Arial" w:hAnsi="Arial" w:cs="Arial"/>
          <w:i/>
          <w:highlight w:val="white"/>
        </w:rPr>
        <w:t>“Eu comecei a trabalhar com 15/14 anos, né? Ou até menos. Então, aguardava. Eu tinha um dinheirinho, trabalhei na alfaiataria, trabalhei em bazar. Então, eu ganhava um dinheirinho e então eu não tinha custo com nada, então eu guardava. Era feito uma poupança bem boa. Mas na época, aí, depois que você sai com 18 anos, você pega esse dinheiro, aluga uma casa, né? E se mantém ali até o seu emprego. Enfim, p</w:t>
      </w:r>
      <w:r w:rsidRPr="00095D56">
        <w:rPr>
          <w:rFonts w:ascii="Arial" w:eastAsia="Arial" w:hAnsi="Arial" w:cs="Arial"/>
          <w:i/>
        </w:rPr>
        <w:t>ara você se virar. Então, foi assim meio frustrante, porque 18 anos eu vou ter que me virar sozinho agora, né? Então, vem a pergunta, e agora?” (D, 49 anos)</w:t>
      </w:r>
    </w:p>
    <w:p w14:paraId="740EFBCA" w14:textId="7DDE66B8" w:rsidR="001B1566" w:rsidRPr="001B1566" w:rsidRDefault="00000000" w:rsidP="00097301">
      <w:pPr>
        <w:spacing w:before="240" w:after="240" w:line="240" w:lineRule="auto"/>
        <w:ind w:left="142"/>
        <w:jc w:val="both"/>
        <w:rPr>
          <w:rFonts w:ascii="Arial" w:eastAsia="Arial" w:hAnsi="Arial" w:cs="Arial"/>
          <w:i/>
          <w:highlight w:val="white"/>
        </w:rPr>
      </w:pPr>
      <w:r w:rsidRPr="00095D56">
        <w:rPr>
          <w:rFonts w:ascii="Arial" w:eastAsia="Arial" w:hAnsi="Arial" w:cs="Arial"/>
          <w:i/>
          <w:highlight w:val="white"/>
        </w:rPr>
        <w:t>“...meu serviço não é lembrança boa, o meu primeiro serviço foi muito ruim, trabalhava muito, muito, mas muito mesmo. O trabalho, trabalho assim, do dia a dia como todo mundo trabalha hoje tem aquele cansaço, mas não…” (CAA, 48 anos)</w:t>
      </w:r>
    </w:p>
    <w:p w14:paraId="00000033" w14:textId="095A9B93" w:rsidR="00DA4AB3" w:rsidRPr="00095D56" w:rsidRDefault="00000000">
      <w:pPr>
        <w:spacing w:before="240" w:after="240" w:line="276" w:lineRule="auto"/>
        <w:jc w:val="both"/>
        <w:rPr>
          <w:rFonts w:ascii="Arial" w:eastAsia="Arial" w:hAnsi="Arial" w:cs="Arial"/>
          <w:highlight w:val="white"/>
        </w:rPr>
      </w:pPr>
      <w:r w:rsidRPr="00095D56">
        <w:rPr>
          <w:rFonts w:ascii="Arial" w:eastAsia="Arial" w:hAnsi="Arial" w:cs="Arial"/>
          <w:highlight w:val="white"/>
        </w:rPr>
        <w:tab/>
        <w:t>A falta de motivação aos estudos, tanto por parte da escola, como pela instituição de moradia, foram falas recorrentes.</w:t>
      </w:r>
    </w:p>
    <w:p w14:paraId="00000034" w14:textId="2465D427" w:rsidR="00DA4AB3" w:rsidRPr="00095D56" w:rsidRDefault="00000000" w:rsidP="00097301">
      <w:pPr>
        <w:spacing w:before="240" w:after="240" w:line="240" w:lineRule="auto"/>
        <w:ind w:left="142"/>
        <w:jc w:val="both"/>
        <w:rPr>
          <w:rFonts w:ascii="Arial" w:eastAsia="Arial" w:hAnsi="Arial" w:cs="Arial"/>
          <w:i/>
          <w:highlight w:val="white"/>
        </w:rPr>
      </w:pPr>
      <w:r w:rsidRPr="00095D56">
        <w:rPr>
          <w:rFonts w:ascii="Arial" w:eastAsia="Arial" w:hAnsi="Arial" w:cs="Arial"/>
          <w:i/>
          <w:highlight w:val="white"/>
        </w:rPr>
        <w:t xml:space="preserve">“...quando você passa a estudar à noite a fazer o ensino noturno você não já não tinha mais essa responsabilidade, o orfanato já largava você de mão, por que que acontece chegava 3 horas da tarde 4 horas da tarde o, a secretaria do orfanato fechava já não tinha mais ninguém já não tinha mais, só ficava o zelador e que acontece ir para escola à noite só que você não tinha aquele receio de falar “ah vou matar aula ou voltar porque alguém vai brigar”, não. Você voltava de boa, porque o zelador ele também não tinha muito estudo e ele também não tinha no que cobrar de você…. Muitos foram largando </w:t>
      </w:r>
      <w:r w:rsidR="001B1566" w:rsidRPr="00095D56">
        <w:rPr>
          <w:rFonts w:ascii="Arial" w:eastAsia="Arial" w:hAnsi="Arial" w:cs="Arial"/>
          <w:i/>
          <w:highlight w:val="white"/>
        </w:rPr>
        <w:t>os estudos</w:t>
      </w:r>
      <w:r w:rsidRPr="00095D56">
        <w:rPr>
          <w:rFonts w:ascii="Arial" w:eastAsia="Arial" w:hAnsi="Arial" w:cs="Arial"/>
          <w:i/>
          <w:highlight w:val="white"/>
        </w:rPr>
        <w:t xml:space="preserve"> dessa forma, porque não tinha essa cobrança.” (CAA, 48 anos). </w:t>
      </w:r>
    </w:p>
    <w:p w14:paraId="00000035" w14:textId="77777777" w:rsidR="00DA4AB3" w:rsidRPr="00095D56" w:rsidRDefault="00000000">
      <w:pPr>
        <w:spacing w:before="240" w:after="240" w:line="276" w:lineRule="auto"/>
        <w:jc w:val="both"/>
        <w:rPr>
          <w:rFonts w:ascii="Arial" w:eastAsia="Arial" w:hAnsi="Arial" w:cs="Arial"/>
          <w:highlight w:val="white"/>
        </w:rPr>
      </w:pPr>
      <w:r w:rsidRPr="00095D56">
        <w:rPr>
          <w:rFonts w:ascii="Arial" w:eastAsia="Arial" w:hAnsi="Arial" w:cs="Arial"/>
          <w:i/>
          <w:highlight w:val="white"/>
        </w:rPr>
        <w:tab/>
      </w:r>
      <w:r w:rsidRPr="00095D56">
        <w:rPr>
          <w:rFonts w:ascii="Arial" w:eastAsia="Arial" w:hAnsi="Arial" w:cs="Arial"/>
          <w:highlight w:val="white"/>
        </w:rPr>
        <w:t xml:space="preserve">Os participantes reforçam a questão do amadurecimento precoce. Quando crianças, tiveram que lidar com diversos assuntos, traumas e assuntos burocráticos. Muitos relatam como sonho de infância, o de trabalhar. São relatados medos em relação ao desemprego e desamparo por estar sozinho no mundo. O trabalho é citado como uma preocupação desde criança. </w:t>
      </w:r>
    </w:p>
    <w:p w14:paraId="00000036" w14:textId="7C3D3E30" w:rsidR="00DA4AB3" w:rsidRPr="00095D56" w:rsidRDefault="00000000" w:rsidP="00097301">
      <w:pPr>
        <w:spacing w:after="0" w:line="240" w:lineRule="auto"/>
        <w:ind w:left="142"/>
        <w:jc w:val="both"/>
        <w:rPr>
          <w:rFonts w:ascii="Arial" w:eastAsia="Arial" w:hAnsi="Arial" w:cs="Arial"/>
          <w:i/>
          <w:highlight w:val="white"/>
        </w:rPr>
      </w:pPr>
      <w:r w:rsidRPr="00095D56">
        <w:rPr>
          <w:rFonts w:ascii="Arial" w:eastAsia="Arial" w:hAnsi="Arial" w:cs="Arial"/>
          <w:i/>
          <w:highlight w:val="white"/>
        </w:rPr>
        <w:t>“A gente sempre trabalhou, desde os 15, depois que saiu da casa, era crucial. Você tinha que trabalhar mesmo porque você não tinha nenhuma outra forma de sustento, tornar nenhuma renda. Tipo assim, se eu ficar parado, quem é que vai cuidar de mim? Quem é que vai pagar as contas? Entendeu? Essa era a grande preocupação.” (D, 49 anos)</w:t>
      </w:r>
    </w:p>
    <w:p w14:paraId="00000037" w14:textId="77777777" w:rsidR="00DA4AB3" w:rsidRPr="00095D56" w:rsidRDefault="00DA4AB3" w:rsidP="00097301">
      <w:pPr>
        <w:spacing w:after="0" w:line="240" w:lineRule="auto"/>
        <w:ind w:left="142"/>
        <w:jc w:val="both"/>
        <w:rPr>
          <w:rFonts w:ascii="Arial" w:eastAsia="Arial" w:hAnsi="Arial" w:cs="Arial"/>
          <w:i/>
          <w:highlight w:val="white"/>
        </w:rPr>
      </w:pPr>
    </w:p>
    <w:p w14:paraId="00000038" w14:textId="77777777" w:rsidR="00DA4AB3" w:rsidRPr="00095D56" w:rsidRDefault="00000000" w:rsidP="00097301">
      <w:pPr>
        <w:spacing w:after="0" w:line="240" w:lineRule="auto"/>
        <w:ind w:left="142"/>
        <w:jc w:val="both"/>
        <w:rPr>
          <w:rFonts w:ascii="Arial" w:eastAsia="Arial" w:hAnsi="Arial" w:cs="Arial"/>
          <w:i/>
          <w:highlight w:val="white"/>
        </w:rPr>
      </w:pPr>
      <w:r w:rsidRPr="00095D56">
        <w:rPr>
          <w:rFonts w:ascii="Arial" w:eastAsia="Arial" w:hAnsi="Arial" w:cs="Arial"/>
          <w:i/>
          <w:highlight w:val="white"/>
        </w:rPr>
        <w:t xml:space="preserve">“...eu fiz porque se de repente você ficar desempregado numa área, você tem outra área pra fazer. Porque assim, eu tive uma experiência depois, já que a gente tá falando de estudo, eu pra mim um grande medo que eu tinha era ficar desempregado, aí eu fiz o auxiliar de enfermagem, o técnico de enfermagem aí eu fiz o IRLA, instalador e reparador de telefone.” (LA, 53 anos) </w:t>
      </w:r>
    </w:p>
    <w:p w14:paraId="00000039" w14:textId="77777777" w:rsidR="00DA4AB3" w:rsidRPr="00095D56" w:rsidRDefault="00DA4AB3">
      <w:pPr>
        <w:spacing w:after="0" w:line="276" w:lineRule="auto"/>
        <w:jc w:val="both"/>
        <w:rPr>
          <w:rFonts w:ascii="Arial" w:eastAsia="Arial" w:hAnsi="Arial" w:cs="Arial"/>
          <w:i/>
          <w:highlight w:val="white"/>
        </w:rPr>
      </w:pPr>
    </w:p>
    <w:p w14:paraId="0000003A" w14:textId="77777777" w:rsidR="00DA4AB3" w:rsidRPr="00095D56" w:rsidRDefault="00000000">
      <w:pPr>
        <w:spacing w:after="0" w:line="276" w:lineRule="auto"/>
        <w:jc w:val="both"/>
        <w:rPr>
          <w:rFonts w:ascii="Arial" w:eastAsia="Arial" w:hAnsi="Arial" w:cs="Arial"/>
          <w:highlight w:val="white"/>
        </w:rPr>
      </w:pPr>
      <w:r w:rsidRPr="00095D56">
        <w:rPr>
          <w:rFonts w:ascii="Arial" w:eastAsia="Arial" w:hAnsi="Arial" w:cs="Arial"/>
          <w:i/>
          <w:highlight w:val="white"/>
        </w:rPr>
        <w:tab/>
      </w:r>
      <w:r w:rsidRPr="00095D56">
        <w:rPr>
          <w:rFonts w:ascii="Arial" w:eastAsia="Arial" w:hAnsi="Arial" w:cs="Arial"/>
          <w:highlight w:val="white"/>
        </w:rPr>
        <w:t xml:space="preserve">Ao final das entrevistas, foi pedido para os participantes que dessem um conselho para uma criança que estivesse passando pela mesma situação que eles haviam vivenciado no passado (institucionalização) e para que falassem algo que eles fariam de diferente se fossem diretor de um orfanato. As mais comuns se referiam a educação como uma ponte para melhores oportunidades de vida. </w:t>
      </w:r>
    </w:p>
    <w:p w14:paraId="0000003B" w14:textId="77777777" w:rsidR="00DA4AB3" w:rsidRPr="00095D56" w:rsidRDefault="00DA4AB3">
      <w:pPr>
        <w:spacing w:after="0" w:line="276" w:lineRule="auto"/>
        <w:jc w:val="both"/>
        <w:rPr>
          <w:rFonts w:ascii="Arial" w:eastAsia="Arial" w:hAnsi="Arial" w:cs="Arial"/>
          <w:highlight w:val="white"/>
        </w:rPr>
      </w:pPr>
    </w:p>
    <w:p w14:paraId="0000003C" w14:textId="77777777" w:rsidR="00DA4AB3" w:rsidRPr="00095D56" w:rsidRDefault="00000000" w:rsidP="00097301">
      <w:pPr>
        <w:spacing w:after="0" w:line="240" w:lineRule="auto"/>
        <w:ind w:left="142"/>
        <w:jc w:val="both"/>
        <w:rPr>
          <w:rFonts w:ascii="Arial" w:eastAsia="Arial" w:hAnsi="Arial" w:cs="Arial"/>
          <w:i/>
          <w:highlight w:val="white"/>
        </w:rPr>
      </w:pPr>
      <w:r w:rsidRPr="00095D56">
        <w:rPr>
          <w:rFonts w:ascii="Arial" w:eastAsia="Arial" w:hAnsi="Arial" w:cs="Arial"/>
          <w:i/>
          <w:highlight w:val="white"/>
        </w:rPr>
        <w:t xml:space="preserve">“Se eu fosse diretor hoje de </w:t>
      </w:r>
      <w:r w:rsidRPr="00095D56">
        <w:rPr>
          <w:rFonts w:ascii="Arial" w:eastAsia="Arial" w:hAnsi="Arial" w:cs="Arial"/>
          <w:i/>
        </w:rPr>
        <w:t>uma instituição</w:t>
      </w:r>
      <w:r w:rsidRPr="00095D56">
        <w:rPr>
          <w:rFonts w:ascii="Arial" w:eastAsia="Arial" w:hAnsi="Arial" w:cs="Arial"/>
          <w:i/>
          <w:highlight w:val="white"/>
        </w:rPr>
        <w:t>, se eu tivesse esse poder hoje, eu apostaria neles, conhecimento. Eu apostaria neles no conhecimento. Eu tentaria dar um tratamento pra eles como uma escola particular hoje dá.” (AL, 48 anos)</w:t>
      </w:r>
    </w:p>
    <w:p w14:paraId="0000003D" w14:textId="77777777" w:rsidR="00DA4AB3" w:rsidRPr="00095D56" w:rsidRDefault="00DA4AB3" w:rsidP="00097301">
      <w:pPr>
        <w:spacing w:after="0" w:line="240" w:lineRule="auto"/>
        <w:ind w:left="142"/>
        <w:jc w:val="both"/>
        <w:rPr>
          <w:rFonts w:ascii="Arial" w:eastAsia="Arial" w:hAnsi="Arial" w:cs="Arial"/>
          <w:i/>
          <w:highlight w:val="white"/>
        </w:rPr>
      </w:pPr>
    </w:p>
    <w:p w14:paraId="0000003E" w14:textId="77777777" w:rsidR="00DA4AB3" w:rsidRPr="00095D56" w:rsidRDefault="00000000" w:rsidP="00097301">
      <w:pPr>
        <w:spacing w:after="0" w:line="240" w:lineRule="auto"/>
        <w:ind w:left="142"/>
        <w:jc w:val="both"/>
        <w:rPr>
          <w:rFonts w:ascii="Arial" w:eastAsia="Arial" w:hAnsi="Arial" w:cs="Arial"/>
          <w:i/>
          <w:highlight w:val="white"/>
        </w:rPr>
      </w:pPr>
      <w:r w:rsidRPr="00095D56">
        <w:rPr>
          <w:rFonts w:ascii="Arial" w:eastAsia="Arial" w:hAnsi="Arial" w:cs="Arial"/>
          <w:i/>
          <w:highlight w:val="white"/>
        </w:rPr>
        <w:t>“Certo… Um conselho que eu daria seria estudar. Estudar. Para tentar fazer o certo, né? E acreditar nela mesmo. Mas eu acho que o principal é estudar. Meu maior conselho é investir nos estudos.” (JP, 36 anos)</w:t>
      </w:r>
    </w:p>
    <w:p w14:paraId="0000003F" w14:textId="77777777" w:rsidR="00DA4AB3" w:rsidRPr="00095D56" w:rsidRDefault="00DA4AB3">
      <w:pPr>
        <w:spacing w:after="0" w:line="276" w:lineRule="auto"/>
        <w:jc w:val="both"/>
        <w:rPr>
          <w:rFonts w:ascii="Arial" w:eastAsia="Arial" w:hAnsi="Arial" w:cs="Arial"/>
          <w:i/>
          <w:highlight w:val="white"/>
        </w:rPr>
      </w:pPr>
    </w:p>
    <w:p w14:paraId="00000040" w14:textId="77777777" w:rsidR="00DA4AB3" w:rsidRPr="00095D56" w:rsidRDefault="00000000">
      <w:pPr>
        <w:spacing w:after="120" w:line="360" w:lineRule="auto"/>
        <w:ind w:hanging="10"/>
        <w:jc w:val="both"/>
        <w:rPr>
          <w:rFonts w:ascii="Arial" w:eastAsia="Arial" w:hAnsi="Arial" w:cs="Arial"/>
          <w:u w:val="single"/>
        </w:rPr>
      </w:pPr>
      <w:r w:rsidRPr="00095D56">
        <w:rPr>
          <w:rFonts w:ascii="Arial" w:eastAsia="Arial" w:hAnsi="Arial" w:cs="Arial"/>
          <w:u w:val="single"/>
        </w:rPr>
        <w:t>Temática 2: “Falta de individualidade: sou apenas um número?”</w:t>
      </w:r>
    </w:p>
    <w:p w14:paraId="00000041" w14:textId="77777777" w:rsidR="00DA4AB3" w:rsidRPr="00095D56" w:rsidRDefault="00000000">
      <w:pPr>
        <w:spacing w:after="120" w:line="360" w:lineRule="auto"/>
        <w:ind w:hanging="10"/>
        <w:jc w:val="both"/>
        <w:rPr>
          <w:rFonts w:ascii="Arial" w:eastAsia="Arial" w:hAnsi="Arial" w:cs="Arial"/>
          <w:i/>
        </w:rPr>
      </w:pPr>
      <w:r w:rsidRPr="00095D56">
        <w:rPr>
          <w:rFonts w:ascii="Arial" w:eastAsia="Arial" w:hAnsi="Arial" w:cs="Arial"/>
          <w:u w:val="single"/>
        </w:rPr>
        <w:tab/>
      </w:r>
      <w:r w:rsidRPr="00095D56">
        <w:rPr>
          <w:rFonts w:ascii="Arial" w:eastAsia="Arial" w:hAnsi="Arial" w:cs="Arial"/>
        </w:rPr>
        <w:tab/>
        <w:t xml:space="preserve">O cenário da institucionalização é marcado pela falta de cuidado individualizado às crianças. Na medida em que a entrevista foi se desenvolvendo, foram citados como exemplo dessa falta: alto número de crianças no mesmo ambiente, atenção especial somente alguns em detrimento de outros, ausência de nome e identificação por número. </w:t>
      </w:r>
    </w:p>
    <w:p w14:paraId="00000042" w14:textId="77777777" w:rsidR="00DA4AB3" w:rsidRPr="00095D56" w:rsidRDefault="00000000" w:rsidP="00097301">
      <w:pPr>
        <w:spacing w:after="0" w:line="240" w:lineRule="auto"/>
        <w:ind w:left="142"/>
        <w:jc w:val="both"/>
        <w:rPr>
          <w:rFonts w:ascii="Arial" w:eastAsia="Arial" w:hAnsi="Arial" w:cs="Arial"/>
          <w:i/>
          <w:highlight w:val="white"/>
        </w:rPr>
      </w:pPr>
      <w:r w:rsidRPr="00095D56">
        <w:rPr>
          <w:rFonts w:ascii="Arial" w:eastAsia="Arial" w:hAnsi="Arial" w:cs="Arial"/>
          <w:i/>
          <w:highlight w:val="white"/>
        </w:rPr>
        <w:t>“Nessa entrevista eu falava que eu chamava Neguinho e minha irmã chamava Tuca, e a mãe eu não sabia responder qual era o nome (…) e ela me chamava eu de Neguinho, então ela não chamava eu pelo nome” (LA, 53 anos)</w:t>
      </w:r>
    </w:p>
    <w:p w14:paraId="00000043" w14:textId="77777777" w:rsidR="00DA4AB3" w:rsidRPr="00095D56" w:rsidRDefault="00DA4AB3" w:rsidP="00097301">
      <w:pPr>
        <w:spacing w:after="0" w:line="240" w:lineRule="auto"/>
        <w:ind w:left="142"/>
        <w:jc w:val="both"/>
        <w:rPr>
          <w:rFonts w:ascii="Arial" w:eastAsia="Arial" w:hAnsi="Arial" w:cs="Arial"/>
          <w:i/>
          <w:highlight w:val="white"/>
        </w:rPr>
      </w:pPr>
    </w:p>
    <w:p w14:paraId="00000044" w14:textId="77777777" w:rsidR="00DA4AB3" w:rsidRPr="00095D56" w:rsidRDefault="00000000" w:rsidP="00097301">
      <w:pPr>
        <w:spacing w:after="0" w:line="240" w:lineRule="auto"/>
        <w:ind w:left="142"/>
        <w:jc w:val="both"/>
        <w:rPr>
          <w:rFonts w:ascii="Arial" w:eastAsia="Arial" w:hAnsi="Arial" w:cs="Arial"/>
          <w:i/>
          <w:highlight w:val="white"/>
        </w:rPr>
      </w:pPr>
      <w:r w:rsidRPr="00095D56">
        <w:rPr>
          <w:rFonts w:ascii="Arial" w:eastAsia="Arial" w:hAnsi="Arial" w:cs="Arial"/>
          <w:i/>
          <w:highlight w:val="white"/>
        </w:rPr>
        <w:t>“A gente tinha apelido, a gente era chamado pelo apelido, muito difícil nós escuta o nosso nome, quando não era apelido era pelo número, 22 e o 21 (...) nós vivia num quarto com aproximadamente 50, 45 crianças(...)” (AL, 48 anos)</w:t>
      </w:r>
    </w:p>
    <w:p w14:paraId="00000045" w14:textId="77777777" w:rsidR="00DA4AB3" w:rsidRPr="00095D56" w:rsidRDefault="00000000" w:rsidP="00097301">
      <w:pPr>
        <w:spacing w:before="240" w:after="240" w:line="240" w:lineRule="auto"/>
        <w:ind w:left="142"/>
        <w:jc w:val="both"/>
        <w:rPr>
          <w:rFonts w:ascii="Arial" w:eastAsia="Arial" w:hAnsi="Arial" w:cs="Arial"/>
          <w:i/>
          <w:highlight w:val="white"/>
        </w:rPr>
      </w:pPr>
      <w:r w:rsidRPr="00095D56">
        <w:rPr>
          <w:rFonts w:ascii="Arial" w:eastAsia="Arial" w:hAnsi="Arial" w:cs="Arial"/>
          <w:i/>
          <w:highlight w:val="white"/>
        </w:rPr>
        <w:t xml:space="preserve">“Era assim, tinha quase 200 crianças, mas era uma situação compartilhada, era um pouco na creche, um pouco na casa da criança (...)  nós não tínhamos um nome também,  tínhamos o nome que minha mãe colocou, tanto o meu quanto do meu irmão, só que nada registrado (...) nós fomos registrados pelo juiz (...)” (CAA, 48 anos)  </w:t>
      </w:r>
    </w:p>
    <w:p w14:paraId="00000046" w14:textId="77777777" w:rsidR="00DA4AB3" w:rsidRPr="00095D56" w:rsidRDefault="00000000" w:rsidP="00097301">
      <w:pPr>
        <w:spacing w:after="0" w:line="240" w:lineRule="auto"/>
        <w:ind w:left="142"/>
        <w:jc w:val="both"/>
        <w:rPr>
          <w:rFonts w:ascii="Arial" w:eastAsia="Arial" w:hAnsi="Arial" w:cs="Arial"/>
          <w:i/>
          <w:highlight w:val="white"/>
        </w:rPr>
      </w:pPr>
      <w:r w:rsidRPr="00095D56">
        <w:rPr>
          <w:rFonts w:ascii="Arial" w:eastAsia="Arial" w:hAnsi="Arial" w:cs="Arial"/>
          <w:i/>
          <w:highlight w:val="white"/>
        </w:rPr>
        <w:t>“Era de muita competição, muita competitividade. Era 3 banheiros para 40, moleque, eram 3 quartos, com 10/15 camas, então eu sentia muita competitividade, tinha que estar sempre na frente, sempre competindo.” (JP, 36 anos)</w:t>
      </w:r>
    </w:p>
    <w:p w14:paraId="00000047" w14:textId="77777777" w:rsidR="00DA4AB3" w:rsidRPr="00095D56" w:rsidRDefault="00DA4AB3" w:rsidP="00097301">
      <w:pPr>
        <w:spacing w:after="0" w:line="240" w:lineRule="auto"/>
        <w:ind w:left="142"/>
        <w:jc w:val="both"/>
        <w:rPr>
          <w:rFonts w:ascii="Arial" w:eastAsia="Arial" w:hAnsi="Arial" w:cs="Arial"/>
          <w:i/>
          <w:highlight w:val="white"/>
        </w:rPr>
      </w:pPr>
    </w:p>
    <w:p w14:paraId="00000048" w14:textId="6DDAEF82" w:rsidR="00DA4AB3" w:rsidRPr="00095D56" w:rsidRDefault="00000000" w:rsidP="00097301">
      <w:pPr>
        <w:spacing w:after="0" w:line="240" w:lineRule="auto"/>
        <w:ind w:left="142"/>
        <w:jc w:val="both"/>
        <w:rPr>
          <w:rFonts w:ascii="Arial" w:eastAsia="Arial" w:hAnsi="Arial" w:cs="Arial"/>
          <w:i/>
          <w:highlight w:val="white"/>
        </w:rPr>
      </w:pPr>
      <w:r w:rsidRPr="00095D56">
        <w:rPr>
          <w:rFonts w:ascii="Arial" w:eastAsia="Arial" w:hAnsi="Arial" w:cs="Arial"/>
          <w:i/>
          <w:highlight w:val="white"/>
        </w:rPr>
        <w:t>“É esse, o meu nome até os 17 anos era LA só, LA. O sobrenome veio depois, porque o nome de muitos, o nome de muitas crianças, foi dado pelo juiz de menores, o juizado de menores que dava o nome quando não tinha ne.” (LA, 53 anos)</w:t>
      </w:r>
    </w:p>
    <w:p w14:paraId="00000049" w14:textId="77777777" w:rsidR="00DA4AB3" w:rsidRPr="00095D56" w:rsidRDefault="00DA4AB3">
      <w:pPr>
        <w:spacing w:after="0" w:line="360" w:lineRule="auto"/>
        <w:ind w:left="709"/>
        <w:jc w:val="both"/>
        <w:rPr>
          <w:rFonts w:ascii="Arial" w:eastAsia="Arial" w:hAnsi="Arial" w:cs="Arial"/>
          <w:i/>
          <w:highlight w:val="white"/>
        </w:rPr>
      </w:pPr>
    </w:p>
    <w:p w14:paraId="0000004A" w14:textId="0AAA37EB" w:rsidR="00DA4AB3" w:rsidRPr="00095D56" w:rsidRDefault="00000000">
      <w:pPr>
        <w:spacing w:after="0" w:line="360" w:lineRule="auto"/>
        <w:jc w:val="both"/>
        <w:rPr>
          <w:rFonts w:ascii="Arial" w:eastAsia="Arial" w:hAnsi="Arial" w:cs="Arial"/>
          <w:highlight w:val="white"/>
        </w:rPr>
      </w:pPr>
      <w:r w:rsidRPr="00095D56">
        <w:rPr>
          <w:rFonts w:ascii="Arial" w:eastAsia="Arial" w:hAnsi="Arial" w:cs="Arial"/>
          <w:i/>
          <w:highlight w:val="white"/>
        </w:rPr>
        <w:tab/>
      </w:r>
      <w:r w:rsidRPr="00095D56">
        <w:rPr>
          <w:rFonts w:ascii="Arial" w:eastAsia="Arial" w:hAnsi="Arial" w:cs="Arial"/>
          <w:highlight w:val="white"/>
        </w:rPr>
        <w:t xml:space="preserve">Para Carvalho (2002), o ambiente institucional não se constitui no melhor ambiente de desenvolvimento, pois o atendimento padronizado, o alto índice de criança por cuidador, a </w:t>
      </w:r>
      <w:r w:rsidRPr="00095D56">
        <w:rPr>
          <w:rFonts w:ascii="Arial" w:eastAsia="Arial" w:hAnsi="Arial" w:cs="Arial"/>
          <w:highlight w:val="white"/>
        </w:rPr>
        <w:lastRenderedPageBreak/>
        <w:t xml:space="preserve">falta de atividades planejadas e a fragilidade das redes de apoio social e afetivo são alguns dos aspectos relacionados aos prejuízos que a vivência institucional pode operar no indivíduo. Nas entrevistas foram identificadas </w:t>
      </w:r>
      <w:r w:rsidR="00B912F0">
        <w:rPr>
          <w:rFonts w:ascii="Arial" w:eastAsia="Arial" w:hAnsi="Arial" w:cs="Arial"/>
          <w:highlight w:val="white"/>
        </w:rPr>
        <w:t xml:space="preserve">todas </w:t>
      </w:r>
      <w:r w:rsidRPr="00095D56">
        <w:rPr>
          <w:rFonts w:ascii="Arial" w:eastAsia="Arial" w:hAnsi="Arial" w:cs="Arial"/>
          <w:highlight w:val="white"/>
        </w:rPr>
        <w:t xml:space="preserve">essas características nas instituições. A tentativa de padronização dos meninos ao anotar números em suas roupas é um exemplo dessa falta de individualização. As instituições têm sinais de melhoria nesse quesito. Quando comparamos as entrevistas segundo a idade dos participantes, pode-se perceber algumas mudanças positivas, provavelmente/parcialmente decorrentes da implementação do ECA no Brasil na década de 1990 (Rizzini &amp; Rizzini, 2004; Silva, 2004). </w:t>
      </w:r>
    </w:p>
    <w:p w14:paraId="0000004B" w14:textId="77777777" w:rsidR="00DA4AB3" w:rsidRPr="00095D56" w:rsidRDefault="00DA4AB3">
      <w:pPr>
        <w:spacing w:after="0" w:line="276" w:lineRule="auto"/>
        <w:jc w:val="both"/>
        <w:rPr>
          <w:rFonts w:ascii="Arial" w:eastAsia="Arial" w:hAnsi="Arial" w:cs="Arial"/>
          <w:color w:val="FF0000"/>
          <w:highlight w:val="yellow"/>
        </w:rPr>
      </w:pPr>
    </w:p>
    <w:p w14:paraId="0000004C" w14:textId="77777777" w:rsidR="00DA4AB3" w:rsidRPr="00095D56" w:rsidRDefault="00000000">
      <w:pPr>
        <w:spacing w:after="120" w:line="360" w:lineRule="auto"/>
        <w:ind w:hanging="10"/>
        <w:jc w:val="both"/>
        <w:rPr>
          <w:rFonts w:ascii="Arial" w:eastAsia="Arial" w:hAnsi="Arial" w:cs="Arial"/>
          <w:u w:val="single"/>
        </w:rPr>
      </w:pPr>
      <w:r w:rsidRPr="00095D56">
        <w:rPr>
          <w:rFonts w:ascii="Arial" w:eastAsia="Arial" w:hAnsi="Arial" w:cs="Arial"/>
          <w:u w:val="single"/>
        </w:rPr>
        <w:t>Temática 3: “Rotina ou rigidez? Uma linha tênue”</w:t>
      </w:r>
    </w:p>
    <w:p w14:paraId="0000004F" w14:textId="476F0F75" w:rsidR="00DA4AB3" w:rsidRPr="00097301" w:rsidRDefault="00000000" w:rsidP="00097301">
      <w:pPr>
        <w:spacing w:after="120" w:line="360" w:lineRule="auto"/>
        <w:ind w:hanging="10"/>
        <w:jc w:val="both"/>
        <w:rPr>
          <w:rFonts w:ascii="Arial" w:eastAsia="Arial" w:hAnsi="Arial" w:cs="Arial"/>
        </w:rPr>
      </w:pPr>
      <w:r w:rsidRPr="00095D56">
        <w:rPr>
          <w:rFonts w:ascii="Arial" w:eastAsia="Arial" w:hAnsi="Arial" w:cs="Arial"/>
        </w:rPr>
        <w:tab/>
      </w:r>
      <w:r w:rsidRPr="00095D56">
        <w:rPr>
          <w:rFonts w:ascii="Arial" w:eastAsia="Arial" w:hAnsi="Arial" w:cs="Arial"/>
        </w:rPr>
        <w:tab/>
        <w:t xml:space="preserve">A rotina regrada e a responsabilidade de cuidar uns dos outros desde pequeno foi citada na maioria das entrevistas. Esse cenário era visto de forma ambígua, às vezes como ajudando a criar responsabilidade e organização, e outras como falta de afeto e rigidez excessiva. Os afazeres eram cobrados diariamente e todos deveriam ajudar. Além disso, foram citados castigos que eram aplicados nas crianças caso elas fossem “desobedientes”. Esses castigos em alguns casos foram vistos como casos de violência que serão tratados posteriormente. </w:t>
      </w:r>
    </w:p>
    <w:p w14:paraId="00000050" w14:textId="77777777" w:rsidR="00DA4AB3" w:rsidRPr="00095D56" w:rsidRDefault="00000000" w:rsidP="00DF4649">
      <w:pPr>
        <w:spacing w:after="0" w:line="240" w:lineRule="auto"/>
        <w:ind w:left="142"/>
        <w:jc w:val="both"/>
        <w:rPr>
          <w:rFonts w:ascii="Arial" w:eastAsia="Arial" w:hAnsi="Arial" w:cs="Arial"/>
          <w:i/>
        </w:rPr>
      </w:pPr>
      <w:r w:rsidRPr="00095D56">
        <w:rPr>
          <w:rFonts w:ascii="Arial" w:eastAsia="Arial" w:hAnsi="Arial" w:cs="Arial"/>
          <w:i/>
        </w:rPr>
        <w:t>“A gente arrumava cuidava da limpeza da casa também. Elas sempre arrumavam alguma atividade para nós, nem sempre era fixa, não é a única atividade fixa que nós tínhamos mesmo era sair até o projeto guri, às terças e quintas. Mas o resto da semana fazíamos tarefas domésticas. O jantar era às 6 horas porque às 8 e meia todo mundo tinha que estar na cama para dormir.” (JS, 28 anos)</w:t>
      </w:r>
    </w:p>
    <w:p w14:paraId="00000051" w14:textId="77777777" w:rsidR="00DA4AB3" w:rsidRPr="00095D56" w:rsidRDefault="00DA4AB3" w:rsidP="00DF4649">
      <w:pPr>
        <w:spacing w:after="0" w:line="240" w:lineRule="auto"/>
        <w:ind w:left="142"/>
        <w:jc w:val="both"/>
        <w:rPr>
          <w:rFonts w:ascii="Arial" w:eastAsia="Arial" w:hAnsi="Arial" w:cs="Arial"/>
          <w:i/>
        </w:rPr>
      </w:pPr>
    </w:p>
    <w:p w14:paraId="00000052" w14:textId="77777777" w:rsidR="00DA4AB3" w:rsidRPr="00095D56" w:rsidRDefault="00000000" w:rsidP="00DF4649">
      <w:pPr>
        <w:spacing w:after="0" w:line="240" w:lineRule="auto"/>
        <w:ind w:left="142"/>
        <w:jc w:val="both"/>
        <w:rPr>
          <w:rFonts w:ascii="Arial" w:eastAsia="Arial" w:hAnsi="Arial" w:cs="Arial"/>
          <w:i/>
          <w:highlight w:val="white"/>
        </w:rPr>
      </w:pPr>
      <w:r w:rsidRPr="00095D56">
        <w:rPr>
          <w:rFonts w:ascii="Arial" w:eastAsia="Arial" w:hAnsi="Arial" w:cs="Arial"/>
          <w:i/>
          <w:highlight w:val="white"/>
        </w:rPr>
        <w:t>“(...) as nossas tarefas de todos os dias, tarefas assim, um catava pra varrer, outro catava pra cuidar de horta outro catava pra cuidar de animal e tivemos a convivência com… Antes como eu era daquela época, muitos anos atrás nós chegamos a pegar [uma época], que era comandado por freiras, padre, então tinha um negócio assim, a gente tinha um horário pra assistir televisão até tal hora. A gente era muito rígido, em saber falar, em saber fazer as coisas, determinar, então, assim, naquela época lá foi muito rígido, o nosso sistema era muito rígido. entendeu?” (AL, 48 anos)</w:t>
      </w:r>
    </w:p>
    <w:p w14:paraId="00000053" w14:textId="77777777" w:rsidR="00DA4AB3" w:rsidRPr="00095D56" w:rsidRDefault="00DA4AB3">
      <w:pPr>
        <w:spacing w:after="0" w:line="276" w:lineRule="auto"/>
        <w:jc w:val="both"/>
        <w:rPr>
          <w:rFonts w:ascii="Arial" w:eastAsia="Arial" w:hAnsi="Arial" w:cs="Arial"/>
        </w:rPr>
      </w:pPr>
    </w:p>
    <w:p w14:paraId="00000054" w14:textId="77777777" w:rsidR="00DA4AB3" w:rsidRPr="00095D56" w:rsidRDefault="00000000">
      <w:pPr>
        <w:spacing w:after="0" w:line="276" w:lineRule="auto"/>
        <w:jc w:val="both"/>
        <w:rPr>
          <w:rFonts w:ascii="Arial" w:eastAsia="Arial" w:hAnsi="Arial" w:cs="Arial"/>
        </w:rPr>
      </w:pPr>
      <w:r w:rsidRPr="00095D56">
        <w:rPr>
          <w:rFonts w:ascii="Arial" w:eastAsia="Arial" w:hAnsi="Arial" w:cs="Arial"/>
        </w:rPr>
        <w:tab/>
        <w:t>Observa-se ambiguidade em algumas passagens de falas dos participantes, onde relatam que apesar do “trabalho duro” e das preferências dos funcionários, tinha alguém na instituição que dava carinho. Além desse sentimento, revela-se uma conformidade com a situação que vivenciavam, alegando que tudo isso os ensinaram a viver.</w:t>
      </w:r>
    </w:p>
    <w:p w14:paraId="00000055" w14:textId="77777777" w:rsidR="00DA4AB3" w:rsidRPr="00095D56" w:rsidRDefault="00DA4AB3">
      <w:pPr>
        <w:spacing w:after="0" w:line="276" w:lineRule="auto"/>
        <w:jc w:val="both"/>
        <w:rPr>
          <w:rFonts w:ascii="Arial" w:eastAsia="Arial" w:hAnsi="Arial" w:cs="Arial"/>
        </w:rPr>
      </w:pPr>
    </w:p>
    <w:p w14:paraId="00000056" w14:textId="77777777" w:rsidR="00DA4AB3" w:rsidRPr="00095D56" w:rsidRDefault="00000000" w:rsidP="00DF4649">
      <w:pPr>
        <w:spacing w:after="0" w:line="240" w:lineRule="auto"/>
        <w:ind w:left="142"/>
        <w:jc w:val="both"/>
        <w:rPr>
          <w:rFonts w:ascii="Arial" w:eastAsia="Arial" w:hAnsi="Arial" w:cs="Arial"/>
          <w:i/>
          <w:highlight w:val="white"/>
        </w:rPr>
      </w:pPr>
      <w:r w:rsidRPr="00095D56">
        <w:rPr>
          <w:rFonts w:ascii="Arial" w:eastAsia="Arial" w:hAnsi="Arial" w:cs="Arial"/>
        </w:rPr>
        <w:t>“</w:t>
      </w:r>
      <w:r w:rsidRPr="00095D56">
        <w:rPr>
          <w:rFonts w:ascii="Arial" w:eastAsia="Arial" w:hAnsi="Arial" w:cs="Arial"/>
          <w:i/>
          <w:highlight w:val="white"/>
        </w:rPr>
        <w:t xml:space="preserve">A gente aprendeu a se virar, viver num mundo e eu diria assim, viver no mundo.” (D, 49 anos) </w:t>
      </w:r>
    </w:p>
    <w:p w14:paraId="00000057" w14:textId="77777777" w:rsidR="00DA4AB3" w:rsidRPr="00095D56" w:rsidRDefault="00DA4AB3" w:rsidP="00DF4649">
      <w:pPr>
        <w:spacing w:after="0" w:line="240" w:lineRule="auto"/>
        <w:ind w:left="142"/>
        <w:jc w:val="both"/>
        <w:rPr>
          <w:rFonts w:ascii="Arial" w:eastAsia="Arial" w:hAnsi="Arial" w:cs="Arial"/>
          <w:i/>
          <w:highlight w:val="white"/>
        </w:rPr>
      </w:pPr>
    </w:p>
    <w:p w14:paraId="00000058" w14:textId="77777777" w:rsidR="00DA4AB3" w:rsidRPr="00095D56" w:rsidRDefault="00000000" w:rsidP="00DF4649">
      <w:pPr>
        <w:spacing w:after="0" w:line="240" w:lineRule="auto"/>
        <w:ind w:left="142"/>
        <w:jc w:val="both"/>
        <w:rPr>
          <w:rFonts w:ascii="Arial" w:eastAsia="Arial" w:hAnsi="Arial" w:cs="Arial"/>
          <w:i/>
          <w:highlight w:val="white"/>
        </w:rPr>
      </w:pPr>
      <w:r w:rsidRPr="00095D56">
        <w:rPr>
          <w:rFonts w:ascii="Arial" w:eastAsia="Arial" w:hAnsi="Arial" w:cs="Arial"/>
          <w:i/>
          <w:highlight w:val="white"/>
        </w:rPr>
        <w:t>“O carinho delas, elas abraçava a gente assim, né? A atenção delas me motivou bastante também bastante. Porque você se sente amado. Então você começa a conhecer o amor. Eu falava assim… Eu era molequinho, mas eu lembro. Eu falava assim: cara, como que ela pode amar alguém que não é da família dela, entendeu? Então, aquilo começa a te plantar sementes, né?” (JP, 36 anos)</w:t>
      </w:r>
    </w:p>
    <w:p w14:paraId="00000059" w14:textId="77777777" w:rsidR="00DA4AB3" w:rsidRPr="00095D56" w:rsidRDefault="00DA4AB3" w:rsidP="00DF4649">
      <w:pPr>
        <w:spacing w:after="0" w:line="240" w:lineRule="auto"/>
        <w:ind w:left="142"/>
        <w:jc w:val="both"/>
        <w:rPr>
          <w:rFonts w:ascii="Arial" w:eastAsia="Arial" w:hAnsi="Arial" w:cs="Arial"/>
          <w:i/>
          <w:highlight w:val="white"/>
        </w:rPr>
      </w:pPr>
    </w:p>
    <w:p w14:paraId="0000005A" w14:textId="77777777" w:rsidR="00DA4AB3" w:rsidRPr="00095D56" w:rsidRDefault="00000000" w:rsidP="00DF4649">
      <w:pPr>
        <w:spacing w:after="0" w:line="240" w:lineRule="auto"/>
        <w:ind w:left="142"/>
        <w:jc w:val="both"/>
        <w:rPr>
          <w:rFonts w:ascii="Arial" w:eastAsia="Arial" w:hAnsi="Arial" w:cs="Arial"/>
          <w:i/>
          <w:highlight w:val="white"/>
        </w:rPr>
      </w:pPr>
      <w:r w:rsidRPr="00095D56">
        <w:rPr>
          <w:rFonts w:ascii="Arial" w:eastAsia="Arial" w:hAnsi="Arial" w:cs="Arial"/>
          <w:i/>
          <w:highlight w:val="white"/>
        </w:rPr>
        <w:lastRenderedPageBreak/>
        <w:t>“Isso é uma coisa que ficou marcante pra todos nós. Pra sair tinha que pedir, né. Ah não pode chegar o seu colega, vamos respeitar as funcionárias, vamos respeitar os cozinheiros, vamos chegar no horário. Então, ela era brava, ela dava , ela educava mesmo, então eu acho que isso aí gravou bastante na mente da gente, né. (...) Tinha tudo, regra, tudo certinho, tinha limite.” (LA, 53 anos)</w:t>
      </w:r>
    </w:p>
    <w:p w14:paraId="0000005B" w14:textId="77777777" w:rsidR="00DA4AB3" w:rsidRPr="00095D56" w:rsidRDefault="00DA4AB3">
      <w:pPr>
        <w:spacing w:after="0" w:line="276" w:lineRule="auto"/>
        <w:ind w:left="709"/>
        <w:jc w:val="both"/>
        <w:rPr>
          <w:rFonts w:ascii="Arial" w:eastAsia="Arial" w:hAnsi="Arial" w:cs="Arial"/>
          <w:i/>
          <w:highlight w:val="white"/>
        </w:rPr>
      </w:pPr>
    </w:p>
    <w:p w14:paraId="0000005C" w14:textId="3568F146" w:rsidR="00DA4AB3" w:rsidRPr="00095D56" w:rsidRDefault="00000000">
      <w:pPr>
        <w:spacing w:after="0" w:line="360" w:lineRule="auto"/>
        <w:jc w:val="both"/>
        <w:rPr>
          <w:rFonts w:ascii="Arial" w:eastAsia="Arial" w:hAnsi="Arial" w:cs="Arial"/>
          <w:color w:val="FF0000"/>
          <w:highlight w:val="white"/>
        </w:rPr>
      </w:pPr>
      <w:r w:rsidRPr="00095D56">
        <w:rPr>
          <w:rFonts w:ascii="Arial" w:eastAsia="Arial" w:hAnsi="Arial" w:cs="Arial"/>
          <w:highlight w:val="white"/>
        </w:rPr>
        <w:tab/>
        <w:t>Semelhante a</w:t>
      </w:r>
      <w:r w:rsidR="00B912F0">
        <w:rPr>
          <w:rFonts w:ascii="Arial" w:eastAsia="Arial" w:hAnsi="Arial" w:cs="Arial"/>
          <w:highlight w:val="white"/>
        </w:rPr>
        <w:t xml:space="preserve"> outro</w:t>
      </w:r>
      <w:r w:rsidRPr="00095D56">
        <w:rPr>
          <w:rFonts w:ascii="Arial" w:eastAsia="Arial" w:hAnsi="Arial" w:cs="Arial"/>
          <w:highlight w:val="white"/>
        </w:rPr>
        <w:t xml:space="preserve"> estudo, verificamos que a situação de abrigamento impede a ocorrência de condições favoráveis ao desenvolvimento sadio durante a infância devido à submissão a rotinas rígidas, convívio restrito às mesmas pessoas, da falta de atenção individualizada e o pouco contato com a família e trocas afetivas significativas, entre outros (CUNEO, 2009). Diante desses achados, podemos inferir que a rotina desgastante relatada pela maioria dos homens entrevistados pode ter contribuído para prejuízos no desenvolvimento dos mesmos e posteriormente para as queixas de saúde mental, como apontado na temática a seguir. </w:t>
      </w:r>
    </w:p>
    <w:p w14:paraId="0000005D" w14:textId="77777777" w:rsidR="00DA4AB3" w:rsidRPr="00095D56" w:rsidRDefault="00DA4AB3">
      <w:pPr>
        <w:spacing w:after="0" w:line="276" w:lineRule="auto"/>
        <w:ind w:left="709"/>
        <w:jc w:val="both"/>
        <w:rPr>
          <w:rFonts w:ascii="Arial" w:eastAsia="Arial" w:hAnsi="Arial" w:cs="Arial"/>
          <w:i/>
          <w:highlight w:val="white"/>
        </w:rPr>
      </w:pPr>
    </w:p>
    <w:p w14:paraId="0000005E" w14:textId="77777777" w:rsidR="00DA4AB3" w:rsidRPr="00095D56" w:rsidRDefault="00000000">
      <w:pPr>
        <w:spacing w:after="0" w:line="276" w:lineRule="auto"/>
        <w:jc w:val="both"/>
        <w:rPr>
          <w:rFonts w:ascii="Arial" w:eastAsia="Arial" w:hAnsi="Arial" w:cs="Arial"/>
          <w:highlight w:val="white"/>
          <w:u w:val="single"/>
        </w:rPr>
      </w:pPr>
      <w:r w:rsidRPr="00095D56">
        <w:rPr>
          <w:rFonts w:ascii="Arial" w:eastAsia="Arial" w:hAnsi="Arial" w:cs="Arial"/>
          <w:highlight w:val="white"/>
          <w:u w:val="single"/>
        </w:rPr>
        <w:t>Temática 4: “Saúde mental no contexto do abandono”</w:t>
      </w:r>
    </w:p>
    <w:p w14:paraId="0000005F" w14:textId="77777777" w:rsidR="00DA4AB3" w:rsidRPr="00095D56" w:rsidRDefault="00DA4AB3">
      <w:pPr>
        <w:spacing w:after="0" w:line="276" w:lineRule="auto"/>
        <w:jc w:val="both"/>
        <w:rPr>
          <w:rFonts w:ascii="Arial" w:eastAsia="Arial" w:hAnsi="Arial" w:cs="Arial"/>
          <w:highlight w:val="white"/>
          <w:u w:val="single"/>
        </w:rPr>
      </w:pPr>
    </w:p>
    <w:p w14:paraId="00000060" w14:textId="77777777" w:rsidR="00DA4AB3" w:rsidRPr="00095D56" w:rsidRDefault="00000000">
      <w:pPr>
        <w:spacing w:after="0" w:line="360" w:lineRule="auto"/>
        <w:jc w:val="both"/>
        <w:rPr>
          <w:rFonts w:ascii="Arial" w:eastAsia="Arial" w:hAnsi="Arial" w:cs="Arial"/>
          <w:highlight w:val="white"/>
        </w:rPr>
      </w:pPr>
      <w:r w:rsidRPr="00095D56">
        <w:rPr>
          <w:rFonts w:ascii="Arial" w:eastAsia="Arial" w:hAnsi="Arial" w:cs="Arial"/>
          <w:highlight w:val="white"/>
        </w:rPr>
        <w:tab/>
        <w:t>Dos nove entrevistados, cinco relataram ter enfrentado ou que ainda enfrentam dificuldades emocionais. Relatos de insônia, medo e problemas para relaxar dentro do orfanato foram citados. Alguns participantes contaram também que a partir dos dez anos de idade sentiram uma mudança em relação ao tratamento que recebiam dos funcionários, sendo que na primeira infância o carinho e sentimento de afeto eram maiores. Estudos realizados na Europa mostraram que crianças que moram em abrigos requerem um cuidado psicológico e/ou psiquiátrico especial, pois são um grupo com maior prevalência de transtornos mentais. Entre eles, um estudo da Inglaterra concluiu que 96% dos adolescentes que moravam em um abrigo sofriam de algum transtorno mental, como transtornos de conduta, transtornos de ansiedade e depressão. (PAWLICZUK W.; KAŹMIERCZAK-MYTKOWSKA A.; SREBNICKI T.; WOLAŃCZYK T. ano)</w:t>
      </w:r>
    </w:p>
    <w:p w14:paraId="00000061" w14:textId="77777777" w:rsidR="00DA4AB3" w:rsidRPr="00095D56" w:rsidRDefault="00DA4AB3">
      <w:pPr>
        <w:spacing w:after="0" w:line="276" w:lineRule="auto"/>
        <w:jc w:val="both"/>
        <w:rPr>
          <w:rFonts w:ascii="Arial" w:eastAsia="Arial" w:hAnsi="Arial" w:cs="Arial"/>
          <w:highlight w:val="white"/>
        </w:rPr>
      </w:pPr>
    </w:p>
    <w:p w14:paraId="00000062" w14:textId="0394CE56" w:rsidR="00DA4AB3" w:rsidRPr="00095D56" w:rsidRDefault="00000000" w:rsidP="00DF4649">
      <w:pPr>
        <w:spacing w:after="0" w:line="240" w:lineRule="auto"/>
        <w:ind w:left="142"/>
        <w:rPr>
          <w:rFonts w:ascii="Arial" w:eastAsia="Arial" w:hAnsi="Arial" w:cs="Arial"/>
          <w:i/>
          <w:highlight w:val="white"/>
        </w:rPr>
      </w:pPr>
      <w:r w:rsidRPr="00095D56">
        <w:rPr>
          <w:rFonts w:ascii="Arial" w:eastAsia="Arial" w:hAnsi="Arial" w:cs="Arial"/>
          <w:highlight w:val="white"/>
        </w:rPr>
        <w:t>“</w:t>
      </w:r>
      <w:r w:rsidRPr="00095D56">
        <w:rPr>
          <w:rFonts w:ascii="Arial" w:eastAsia="Arial" w:hAnsi="Arial" w:cs="Arial"/>
          <w:i/>
          <w:highlight w:val="white"/>
        </w:rPr>
        <w:t>Então assim, isso te forçava, eu tinha muito medo, eu chorava à noite, se eu falar que não chorava, [é mentira, porque] eu chorava a noite, as vezes a gente tinha [a qual que você colocou angústia] a gente tem aquela insônia, a gente não dormia a noite, e a gente não dormia a noite. (...)</w:t>
      </w:r>
      <w:r w:rsidR="00097301">
        <w:rPr>
          <w:rFonts w:ascii="Arial" w:eastAsia="Arial" w:hAnsi="Arial" w:cs="Arial"/>
          <w:i/>
          <w:highlight w:val="white"/>
        </w:rPr>
        <w:t>”</w:t>
      </w:r>
      <w:r w:rsidRPr="00095D56">
        <w:rPr>
          <w:rFonts w:ascii="Arial" w:eastAsia="Arial" w:hAnsi="Arial" w:cs="Arial"/>
          <w:i/>
          <w:highlight w:val="white"/>
        </w:rPr>
        <w:t xml:space="preserve"> (CAA, 48 anos) </w:t>
      </w:r>
    </w:p>
    <w:p w14:paraId="00000063" w14:textId="77777777" w:rsidR="00DA4AB3" w:rsidRPr="00095D56" w:rsidRDefault="00DA4AB3" w:rsidP="00DF4649">
      <w:pPr>
        <w:spacing w:after="0" w:line="240" w:lineRule="auto"/>
        <w:ind w:left="142"/>
        <w:jc w:val="both"/>
        <w:rPr>
          <w:rFonts w:ascii="Arial" w:eastAsia="Arial" w:hAnsi="Arial" w:cs="Arial"/>
          <w:i/>
          <w:highlight w:val="white"/>
        </w:rPr>
      </w:pPr>
    </w:p>
    <w:p w14:paraId="00000064" w14:textId="7EBC794D" w:rsidR="00DA4AB3" w:rsidRPr="00095D56" w:rsidRDefault="00000000" w:rsidP="00DF4649">
      <w:pPr>
        <w:spacing w:after="0" w:line="240" w:lineRule="auto"/>
        <w:ind w:left="142"/>
        <w:jc w:val="both"/>
        <w:rPr>
          <w:rFonts w:ascii="Arial" w:eastAsia="Arial" w:hAnsi="Arial" w:cs="Arial"/>
          <w:i/>
          <w:highlight w:val="white"/>
        </w:rPr>
      </w:pPr>
      <w:r w:rsidRPr="00095D56">
        <w:rPr>
          <w:rFonts w:ascii="Arial" w:eastAsia="Arial" w:hAnsi="Arial" w:cs="Arial"/>
          <w:i/>
          <w:highlight w:val="white"/>
        </w:rPr>
        <w:t>“Eu fiz terapia... comecei a fazer, tranquei o curso em 2013, faz 10 anos que eu comecei o curso. Eu tenho ansiedade, crise de ansiedade e síndrome do pânico. A gente não trata os traumas de infância e quando a gente é adulto, eles vêm cobrar a conta…” (JS, 29 anos)</w:t>
      </w:r>
    </w:p>
    <w:p w14:paraId="00000065" w14:textId="77777777" w:rsidR="00DA4AB3" w:rsidRPr="00095D56" w:rsidRDefault="00DA4AB3" w:rsidP="00DF4649">
      <w:pPr>
        <w:spacing w:after="0" w:line="240" w:lineRule="auto"/>
        <w:ind w:left="142"/>
        <w:jc w:val="both"/>
        <w:rPr>
          <w:rFonts w:ascii="Arial" w:eastAsia="Arial" w:hAnsi="Arial" w:cs="Arial"/>
          <w:i/>
          <w:highlight w:val="white"/>
        </w:rPr>
      </w:pPr>
    </w:p>
    <w:p w14:paraId="00000066" w14:textId="1F868ACB" w:rsidR="00DA4AB3" w:rsidRPr="00095D56" w:rsidRDefault="00000000" w:rsidP="00DF4649">
      <w:pPr>
        <w:spacing w:after="0" w:line="240" w:lineRule="auto"/>
        <w:ind w:left="142"/>
        <w:jc w:val="both"/>
        <w:rPr>
          <w:rFonts w:ascii="Arial" w:eastAsia="Arial" w:hAnsi="Arial" w:cs="Arial"/>
          <w:i/>
          <w:highlight w:val="white"/>
        </w:rPr>
      </w:pPr>
      <w:r w:rsidRPr="00095D56">
        <w:rPr>
          <w:rFonts w:ascii="Arial" w:eastAsia="Arial" w:hAnsi="Arial" w:cs="Arial"/>
          <w:i/>
          <w:highlight w:val="white"/>
        </w:rPr>
        <w:t>“É, então nessa idade é assim. É, eu não tinha muita angústia de 3 a 10 anos, não. Por quê? Ainda, você não começa a cair assim em si o seu abandono, abandono entre aspas, né? (...) Então aí entra na adolescência e você começa a cair assim, né? Então, nossa…. Assim, né? (...) Nossa, se eu tenho família, que que eu estou fazendo aqui, né?”. Aí entra lógico toda a fase de adolescente entra uma certa revolta, não é porque passam as gerações que não tem revolta, as revoltas podem ser diferenciadas por gerações e gerações, mas não deixa de ter.” (D, 49 anos)</w:t>
      </w:r>
    </w:p>
    <w:p w14:paraId="00000067" w14:textId="77777777" w:rsidR="00DA4AB3" w:rsidRPr="00095D56" w:rsidRDefault="00DA4AB3">
      <w:pPr>
        <w:spacing w:after="0" w:line="276" w:lineRule="auto"/>
        <w:ind w:left="709"/>
        <w:jc w:val="both"/>
        <w:rPr>
          <w:rFonts w:ascii="Arial" w:eastAsia="Arial" w:hAnsi="Arial" w:cs="Arial"/>
          <w:i/>
          <w:highlight w:val="white"/>
        </w:rPr>
      </w:pPr>
    </w:p>
    <w:p w14:paraId="00000068" w14:textId="77777777" w:rsidR="00DA4AB3" w:rsidRPr="00095D56" w:rsidRDefault="00000000">
      <w:pPr>
        <w:spacing w:after="0" w:line="360" w:lineRule="auto"/>
        <w:ind w:firstLine="709"/>
        <w:jc w:val="both"/>
        <w:rPr>
          <w:rFonts w:ascii="Arial" w:eastAsia="Arial" w:hAnsi="Arial" w:cs="Arial"/>
          <w:color w:val="FF0000"/>
          <w:highlight w:val="white"/>
        </w:rPr>
      </w:pPr>
      <w:r w:rsidRPr="00095D56">
        <w:rPr>
          <w:rFonts w:ascii="Arial" w:eastAsia="Arial" w:hAnsi="Arial" w:cs="Arial"/>
          <w:highlight w:val="white"/>
        </w:rPr>
        <w:t>O acesso ao suporte psicológico no contexto de abrigamento é raro. Seis dos homens participantes revelaram não ter acesso a esse recurso ou não se sentiam à vontade com a presença de um psicólogo.</w:t>
      </w:r>
    </w:p>
    <w:p w14:paraId="00000069" w14:textId="77777777" w:rsidR="00DA4AB3" w:rsidRPr="00095D56" w:rsidRDefault="00DA4AB3">
      <w:pPr>
        <w:spacing w:after="0" w:line="276" w:lineRule="auto"/>
        <w:ind w:firstLine="709"/>
        <w:jc w:val="both"/>
        <w:rPr>
          <w:rFonts w:ascii="Arial" w:eastAsia="Arial" w:hAnsi="Arial" w:cs="Arial"/>
          <w:highlight w:val="white"/>
        </w:rPr>
      </w:pPr>
    </w:p>
    <w:p w14:paraId="0000006A" w14:textId="77777777" w:rsidR="00DA4AB3" w:rsidRPr="00095D56" w:rsidRDefault="00000000" w:rsidP="00DF4649">
      <w:pPr>
        <w:spacing w:after="0" w:line="240" w:lineRule="auto"/>
        <w:ind w:left="142"/>
        <w:jc w:val="both"/>
        <w:rPr>
          <w:rFonts w:ascii="Arial" w:eastAsia="Arial" w:hAnsi="Arial" w:cs="Arial"/>
          <w:i/>
          <w:highlight w:val="white"/>
        </w:rPr>
      </w:pPr>
      <w:r w:rsidRPr="00095D56">
        <w:rPr>
          <w:rFonts w:ascii="Arial" w:eastAsia="Arial" w:hAnsi="Arial" w:cs="Arial"/>
          <w:i/>
          <w:highlight w:val="white"/>
        </w:rPr>
        <w:t>“Eu tive uma psicóloga lá (...) que ela falava com a gente (...) Não, eu não me sentia (a vontade) , eu não conseguia, ela fazia as perguntas e dava a impressão que ela não acreditava no que nós tavamos passando e pra mim não interessava o que ela escutasse de mim, ela não ia me ajudar em nenhuma coisa, então pra mim eu tava perdendo meu tempo com ela” (AL, 48 anos)</w:t>
      </w:r>
    </w:p>
    <w:p w14:paraId="0000006B" w14:textId="77777777" w:rsidR="00DA4AB3" w:rsidRPr="00095D56" w:rsidRDefault="00000000" w:rsidP="00DF4649">
      <w:pPr>
        <w:spacing w:after="0" w:line="240" w:lineRule="auto"/>
        <w:ind w:left="142" w:firstLine="709"/>
        <w:jc w:val="both"/>
        <w:rPr>
          <w:rFonts w:ascii="Arial" w:eastAsia="Arial" w:hAnsi="Arial" w:cs="Arial"/>
          <w:i/>
          <w:highlight w:val="white"/>
        </w:rPr>
      </w:pPr>
      <w:r w:rsidRPr="00095D56">
        <w:rPr>
          <w:rFonts w:ascii="Arial" w:eastAsia="Arial" w:hAnsi="Arial" w:cs="Arial"/>
          <w:i/>
          <w:highlight w:val="white"/>
        </w:rPr>
        <w:t xml:space="preserve"> </w:t>
      </w:r>
    </w:p>
    <w:p w14:paraId="0000006C" w14:textId="77777777" w:rsidR="00DA4AB3" w:rsidRPr="00095D56" w:rsidRDefault="00000000" w:rsidP="00DF4649">
      <w:pPr>
        <w:spacing w:after="0" w:line="240" w:lineRule="auto"/>
        <w:ind w:left="142"/>
        <w:jc w:val="both"/>
        <w:rPr>
          <w:rFonts w:ascii="Arial" w:eastAsia="Arial" w:hAnsi="Arial" w:cs="Arial"/>
          <w:i/>
          <w:highlight w:val="white"/>
        </w:rPr>
      </w:pPr>
      <w:r w:rsidRPr="00095D56">
        <w:rPr>
          <w:rFonts w:ascii="Arial" w:eastAsia="Arial" w:hAnsi="Arial" w:cs="Arial"/>
          <w:i/>
          <w:highlight w:val="white"/>
        </w:rPr>
        <w:t xml:space="preserve">“Era tipo assim você entrava na sala do psicólogo e ficava alguém deles lá fora no corredor, alguma secretária alguém para que tipo assim que você não viesse pedir, cair na fraqueza do auto socorro, tipo você chegar e desenhar sobre a mesa, sofrendo, to sofrendo esses maus tratos, to sofrendo isso e ia tipo assim era um negócio meio tipo assim parece que ela já sabia o que ela ia falar com você; não podia responder algo que se ela não quisesse, ela não te deixava você à vontade. (...) Porque pra nós o medo nosso, onde nós tava, era de ser transportado para FEBEM e o moleque levou isso para ela. E ela levava isso pras autoridades, o presidente, diretor... Ela levava isso para ele, o relatório dela ia para mesa deles, aí eles falavam isso aqui você atende, isso aqui não, isso aqui não.” (CAA, 48 anos) </w:t>
      </w:r>
    </w:p>
    <w:p w14:paraId="0000006D" w14:textId="77777777" w:rsidR="00DA4AB3" w:rsidRPr="00095D56" w:rsidRDefault="00DA4AB3">
      <w:pPr>
        <w:spacing w:after="0" w:line="276" w:lineRule="auto"/>
        <w:ind w:left="709" w:firstLine="709"/>
        <w:jc w:val="both"/>
        <w:rPr>
          <w:rFonts w:ascii="Arial" w:eastAsia="Arial" w:hAnsi="Arial" w:cs="Arial"/>
          <w:i/>
          <w:highlight w:val="white"/>
        </w:rPr>
      </w:pPr>
    </w:p>
    <w:p w14:paraId="0000006E" w14:textId="77777777" w:rsidR="00DA4AB3" w:rsidRPr="00095D56" w:rsidRDefault="00000000">
      <w:pPr>
        <w:spacing w:after="0" w:line="360" w:lineRule="auto"/>
        <w:jc w:val="both"/>
        <w:rPr>
          <w:rFonts w:ascii="Arial" w:eastAsia="Arial" w:hAnsi="Arial" w:cs="Arial"/>
          <w:highlight w:val="white"/>
        </w:rPr>
      </w:pPr>
      <w:r w:rsidRPr="00095D56">
        <w:rPr>
          <w:rFonts w:ascii="Arial" w:eastAsia="Arial" w:hAnsi="Arial" w:cs="Arial"/>
          <w:highlight w:val="white"/>
        </w:rPr>
        <w:tab/>
      </w:r>
      <w:r w:rsidRPr="00095D56">
        <w:rPr>
          <w:rFonts w:ascii="Arial" w:eastAsia="Arial" w:hAnsi="Arial" w:cs="Arial"/>
          <w:color w:val="FF0000"/>
          <w:highlight w:val="white"/>
        </w:rPr>
        <w:t xml:space="preserve"> </w:t>
      </w:r>
      <w:r w:rsidRPr="00095D56">
        <w:rPr>
          <w:rFonts w:ascii="Arial" w:eastAsia="Arial" w:hAnsi="Arial" w:cs="Arial"/>
          <w:highlight w:val="white"/>
        </w:rPr>
        <w:t xml:space="preserve">Dos três entrevistados que não tiveram acesso a tratamento psicológico, dois deles expressaram que gostariam de ter tido essa oportunidade. Entre os que tiveram esse tipo de intervenção, dois apresentam um ótimo feedback sobre a experiência e ressaltam a importância de ter passado pela terapia. Além disso, alguns relataram que o acompanhamento deveria ser feito desde o ingresso na instituição, e não apenas na adolescência, como foi o caso da maioria. </w:t>
      </w:r>
    </w:p>
    <w:p w14:paraId="0000006F" w14:textId="77777777" w:rsidR="00DA4AB3" w:rsidRPr="00095D56" w:rsidRDefault="00DA4AB3">
      <w:pPr>
        <w:spacing w:after="0" w:line="276" w:lineRule="auto"/>
        <w:jc w:val="both"/>
        <w:rPr>
          <w:rFonts w:ascii="Arial" w:eastAsia="Arial" w:hAnsi="Arial" w:cs="Arial"/>
          <w:highlight w:val="white"/>
        </w:rPr>
      </w:pPr>
    </w:p>
    <w:p w14:paraId="00000070" w14:textId="32CABEEF" w:rsidR="00DA4AB3" w:rsidRPr="00097301" w:rsidRDefault="00000000" w:rsidP="00DF4649">
      <w:pPr>
        <w:spacing w:after="0" w:line="240" w:lineRule="auto"/>
        <w:ind w:left="142"/>
        <w:jc w:val="both"/>
        <w:rPr>
          <w:rFonts w:ascii="Arial" w:eastAsia="Arial" w:hAnsi="Arial" w:cs="Arial"/>
          <w:i/>
          <w:highlight w:val="white"/>
        </w:rPr>
      </w:pPr>
      <w:r w:rsidRPr="00097301">
        <w:rPr>
          <w:rFonts w:ascii="Arial" w:eastAsia="Arial" w:hAnsi="Arial" w:cs="Arial"/>
          <w:i/>
          <w:highlight w:val="white"/>
        </w:rPr>
        <w:t xml:space="preserve">“Olha na realidade eu vou ser sincero que não tinha isso lá não tinha psicólogo (...) Eu acho que isso aí ajuda bastante porque eu por exemplo na época se eu tivesse por exemplo tivesse lá uma psicóloga uma orientadora assim então eu acho que isso ia ajudar muito porque na época eu estudava de manhã depois comecei a estudar à tarde e depois fui para o ginásio à noite e para o ginásio eu pelo que eu fazia eu achei que não precisava estudar muito e aí foi onde eu errei (...)” (J, 67 anos) </w:t>
      </w:r>
    </w:p>
    <w:p w14:paraId="00000073" w14:textId="77777777" w:rsidR="00DA4AB3" w:rsidRPr="00097301" w:rsidRDefault="00DA4AB3" w:rsidP="00DF4649">
      <w:pPr>
        <w:spacing w:after="0" w:line="240" w:lineRule="auto"/>
        <w:jc w:val="both"/>
        <w:rPr>
          <w:rFonts w:ascii="Arial" w:eastAsia="Arial" w:hAnsi="Arial" w:cs="Arial"/>
          <w:i/>
          <w:highlight w:val="white"/>
        </w:rPr>
      </w:pPr>
    </w:p>
    <w:p w14:paraId="00000074" w14:textId="270BA833" w:rsidR="00DA4AB3" w:rsidRPr="00097301" w:rsidRDefault="00000000" w:rsidP="00DF4649">
      <w:pPr>
        <w:spacing w:after="0" w:line="240" w:lineRule="auto"/>
        <w:ind w:left="142"/>
        <w:jc w:val="both"/>
        <w:rPr>
          <w:rFonts w:ascii="Arial" w:eastAsia="Arial" w:hAnsi="Arial" w:cs="Arial"/>
          <w:i/>
          <w:highlight w:val="white"/>
        </w:rPr>
      </w:pPr>
      <w:r w:rsidRPr="00097301">
        <w:rPr>
          <w:rFonts w:ascii="Arial" w:eastAsia="Arial" w:hAnsi="Arial" w:cs="Arial"/>
          <w:i/>
          <w:highlight w:val="white"/>
        </w:rPr>
        <w:t>"Olha, eu tive um pouco de suporte depois com uns 13 anos, tive uma psicóloga, mas antes disso não tive não. Era bem defasado mesmo. E aí, depois que foi estruturando, né? E aí teve uma psicóloga assim. (...) Olha, eu vou te falar, viu quando eu fiz com a A., foi a melhor fase da minha vida, foi maravilhoso. Eu consegui crescer como pessoa. Ela conseguiu fazer enxergar que eu tinha potencial. Foi muito bom. Se eu tivesse desde criança, eu acredito que, que eu teria tido bem menos dificuldade do que eu tenho hoje..” (JP, 36 anos).</w:t>
      </w:r>
    </w:p>
    <w:p w14:paraId="00000075" w14:textId="2743D2E0" w:rsidR="00DA4AB3" w:rsidRDefault="00DA4AB3">
      <w:pPr>
        <w:spacing w:after="0" w:line="276" w:lineRule="auto"/>
        <w:ind w:left="709"/>
        <w:jc w:val="both"/>
        <w:rPr>
          <w:rFonts w:ascii="Arial" w:eastAsia="Arial" w:hAnsi="Arial" w:cs="Arial"/>
          <w:i/>
          <w:highlight w:val="white"/>
        </w:rPr>
      </w:pPr>
    </w:p>
    <w:p w14:paraId="71AB0155" w14:textId="211922CF" w:rsidR="00B912F0" w:rsidRPr="00095D56" w:rsidRDefault="00B912F0" w:rsidP="00B912F0">
      <w:pPr>
        <w:spacing w:line="276" w:lineRule="auto"/>
        <w:jc w:val="both"/>
        <w:rPr>
          <w:rFonts w:ascii="Arial" w:eastAsia="Arial" w:hAnsi="Arial" w:cs="Arial"/>
          <w:highlight w:val="white"/>
          <w:u w:val="single"/>
        </w:rPr>
      </w:pPr>
      <w:r w:rsidRPr="00095D56">
        <w:rPr>
          <w:rFonts w:ascii="Arial" w:eastAsia="Arial" w:hAnsi="Arial" w:cs="Arial"/>
          <w:highlight w:val="white"/>
          <w:u w:val="single"/>
        </w:rPr>
        <w:t xml:space="preserve">Temática </w:t>
      </w:r>
      <w:r>
        <w:rPr>
          <w:rFonts w:ascii="Arial" w:eastAsia="Arial" w:hAnsi="Arial" w:cs="Arial"/>
          <w:highlight w:val="white"/>
          <w:u w:val="single"/>
        </w:rPr>
        <w:t>5</w:t>
      </w:r>
      <w:r w:rsidRPr="00095D56">
        <w:rPr>
          <w:rFonts w:ascii="Arial" w:eastAsia="Arial" w:hAnsi="Arial" w:cs="Arial"/>
          <w:highlight w:val="white"/>
          <w:u w:val="single"/>
        </w:rPr>
        <w:t>: “Violências”</w:t>
      </w:r>
    </w:p>
    <w:p w14:paraId="485F143D" w14:textId="77777777" w:rsidR="00B912F0" w:rsidRPr="00095D56" w:rsidRDefault="00B912F0" w:rsidP="00B912F0">
      <w:pPr>
        <w:spacing w:line="360" w:lineRule="auto"/>
        <w:jc w:val="both"/>
        <w:rPr>
          <w:rFonts w:ascii="Arial" w:eastAsia="Arial" w:hAnsi="Arial" w:cs="Arial"/>
          <w:color w:val="FF0000"/>
          <w:highlight w:val="white"/>
        </w:rPr>
      </w:pPr>
      <w:r w:rsidRPr="00095D56">
        <w:rPr>
          <w:rFonts w:ascii="Arial" w:eastAsia="Arial" w:hAnsi="Arial" w:cs="Arial"/>
          <w:highlight w:val="white"/>
        </w:rPr>
        <w:tab/>
        <w:t xml:space="preserve">O tema ‘’violência”, foi espontaneamente citado em seis das nove entrevistas. Entre estas, destacam-se violência física, sexual e psicológica. Os atos violentos relatados eram tanto por parte de funcionários da instituição quanto por adolescentes mais velhos, moradores da própria instituição. </w:t>
      </w:r>
    </w:p>
    <w:p w14:paraId="02983378" w14:textId="77777777" w:rsidR="00B912F0" w:rsidRPr="00095D56" w:rsidRDefault="00B912F0" w:rsidP="00B912F0">
      <w:pPr>
        <w:spacing w:before="240" w:after="240" w:line="240" w:lineRule="auto"/>
        <w:ind w:left="142"/>
        <w:jc w:val="both"/>
        <w:rPr>
          <w:rFonts w:ascii="Arial" w:eastAsia="Arial" w:hAnsi="Arial" w:cs="Arial"/>
          <w:i/>
          <w:highlight w:val="white"/>
        </w:rPr>
      </w:pPr>
      <w:r w:rsidRPr="00095D56">
        <w:rPr>
          <w:rFonts w:ascii="Arial" w:eastAsia="Arial" w:hAnsi="Arial" w:cs="Arial"/>
          <w:i/>
          <w:highlight w:val="white"/>
        </w:rPr>
        <w:lastRenderedPageBreak/>
        <w:t xml:space="preserve">“(...)nós tínhamos que dormir mais assim com a cama puxada um pro outro, fazer aquela sociedade de seis meninos juntos, né, dormia basicamente quase os seis juntos até porque para nós não sofrer com... certas situações um pouco indesejadas né? Era tipo se alguém tentar te tocar, mas não era nem tanto o pessoal lá da casa e sim os mais velhos, tinha uns que tinham o coração bom, mas tinha uns que aproveitava da situação (...)  a gente apanhava por pouca coisa, do nada, do nada porque, vamos supor que ele pedisse pra dormir e só de você falar “mas não tá cedo?” já tomava um tapa na boca você já tomava o famoso Jabá que eles falava, chinelada, ne.” (CAA, 48 anos) </w:t>
      </w:r>
    </w:p>
    <w:p w14:paraId="23FB24C3" w14:textId="77777777" w:rsidR="00B912F0" w:rsidRPr="00095D56" w:rsidRDefault="00B912F0" w:rsidP="00B912F0">
      <w:pPr>
        <w:spacing w:before="240" w:after="240" w:line="240" w:lineRule="auto"/>
        <w:ind w:left="142"/>
        <w:jc w:val="both"/>
        <w:rPr>
          <w:rFonts w:ascii="Arial" w:eastAsia="Arial" w:hAnsi="Arial" w:cs="Arial"/>
          <w:i/>
          <w:highlight w:val="white"/>
        </w:rPr>
      </w:pPr>
      <w:r w:rsidRPr="00095D56">
        <w:rPr>
          <w:rFonts w:ascii="Arial" w:eastAsia="Arial" w:hAnsi="Arial" w:cs="Arial"/>
          <w:i/>
          <w:highlight w:val="white"/>
        </w:rPr>
        <w:t xml:space="preserve">“(...)Eu tive um pouco de dificuldade, até porque eu posso falar, né? Tinha problemas assim de gostarem mais de um do que de outro e às vezes tinha relação com alguns moleques, entendeu? E com outras não. Então, tinha algumas que acabava judiando, então vamos dizer assim, dando mais, mistura para um do que para outro, né? Então eu tive bastante dificuldade nessa parte” (JP, 36 anos) </w:t>
      </w:r>
    </w:p>
    <w:p w14:paraId="74BE2016" w14:textId="77777777" w:rsidR="00B912F0" w:rsidRPr="00095D56" w:rsidRDefault="00B912F0" w:rsidP="00B912F0">
      <w:pPr>
        <w:spacing w:before="240" w:after="240" w:line="240" w:lineRule="auto"/>
        <w:ind w:left="142"/>
        <w:jc w:val="both"/>
        <w:rPr>
          <w:rFonts w:ascii="Arial" w:eastAsia="Arial" w:hAnsi="Arial" w:cs="Arial"/>
          <w:i/>
          <w:highlight w:val="white"/>
        </w:rPr>
      </w:pPr>
      <w:r w:rsidRPr="00095D56">
        <w:rPr>
          <w:rFonts w:ascii="Arial" w:eastAsia="Arial" w:hAnsi="Arial" w:cs="Arial"/>
          <w:i/>
          <w:highlight w:val="white"/>
        </w:rPr>
        <w:t xml:space="preserve">“Nós tivemos um caseiro lá muito ruim, esse caseiro batia em nós de reio. Ah se saísse isso hoje ele ia preso. (...) Eu vou falar pra você, eu faria o mesmo que fizeram comigo, só tiraria uma coisa: as surras. Eu procuraria em vez de apanhar, de cinta, né, eu procuraria o diálogo.” (LA, 53 anos) </w:t>
      </w:r>
    </w:p>
    <w:p w14:paraId="3CE1D544" w14:textId="77777777" w:rsidR="00B912F0" w:rsidRPr="00095D56" w:rsidRDefault="00B912F0" w:rsidP="00B912F0">
      <w:pPr>
        <w:spacing w:after="0" w:line="360" w:lineRule="auto"/>
        <w:jc w:val="both"/>
        <w:rPr>
          <w:rFonts w:ascii="Arial" w:eastAsia="Arial" w:hAnsi="Arial" w:cs="Arial"/>
          <w:shd w:val="clear" w:color="auto" w:fill="FCFCFC"/>
        </w:rPr>
      </w:pPr>
      <w:r w:rsidRPr="00095D56">
        <w:rPr>
          <w:rFonts w:ascii="Arial" w:eastAsia="Arial" w:hAnsi="Arial" w:cs="Arial"/>
          <w:highlight w:val="white"/>
        </w:rPr>
        <w:tab/>
        <w:t xml:space="preserve">A violência institucional é percebida pelo viés de abuso do poder, onde problemas de conduta são associados a castigos físicos severos entre os mais jovens, que </w:t>
      </w:r>
      <w:r w:rsidRPr="00095D56">
        <w:rPr>
          <w:rFonts w:ascii="Arial" w:eastAsia="Arial" w:hAnsi="Arial" w:cs="Arial"/>
          <w:shd w:val="clear" w:color="auto" w:fill="FCFCFC"/>
        </w:rPr>
        <w:t xml:space="preserve">sofrem agressão dos mais velhos (BORDIN, I.A.; HANDEGÅRD, B.H.; PAULA, C.S. et al, 2022). Essa </w:t>
      </w:r>
      <w:r w:rsidRPr="00095D56">
        <w:rPr>
          <w:rFonts w:ascii="Arial" w:eastAsia="Arial" w:hAnsi="Arial" w:cs="Arial"/>
          <w:highlight w:val="white"/>
        </w:rPr>
        <w:t>violência sofrida pelos entrevistados era cometida em um espaço que deveria proteger crianças e adolescentes</w:t>
      </w:r>
      <w:r w:rsidRPr="00095D56">
        <w:rPr>
          <w:rFonts w:ascii="Arial" w:eastAsia="Arial" w:hAnsi="Arial" w:cs="Arial"/>
        </w:rPr>
        <w:t xml:space="preserve">. Os profissionais que assistem crianças em situação de vulnerabilidade, entre eles os psicólogos, têm entre suas atribuições o papel de lutar para </w:t>
      </w:r>
      <w:r w:rsidRPr="00095D56">
        <w:rPr>
          <w:rFonts w:ascii="Arial" w:eastAsia="Arial" w:hAnsi="Arial" w:cs="Arial"/>
          <w:highlight w:val="white"/>
        </w:rPr>
        <w:t xml:space="preserve">que estas situações não ocorram e se modifiquem (DA SILVA, F.J.D.; ANDRADE, M.C.M, 2020). </w:t>
      </w:r>
    </w:p>
    <w:p w14:paraId="3EBF737C" w14:textId="77777777" w:rsidR="00B912F0" w:rsidRPr="00095D56" w:rsidRDefault="00B912F0" w:rsidP="00B912F0">
      <w:pPr>
        <w:spacing w:after="0" w:line="360" w:lineRule="auto"/>
        <w:ind w:firstLine="720"/>
        <w:jc w:val="both"/>
        <w:rPr>
          <w:rFonts w:ascii="Arial" w:eastAsia="Arial" w:hAnsi="Arial" w:cs="Arial"/>
          <w:shd w:val="clear" w:color="auto" w:fill="FCFCFC"/>
        </w:rPr>
      </w:pPr>
      <w:r w:rsidRPr="00095D56">
        <w:rPr>
          <w:rFonts w:ascii="Arial" w:eastAsia="Arial" w:hAnsi="Arial" w:cs="Arial"/>
          <w:shd w:val="clear" w:color="auto" w:fill="FCFCFC"/>
        </w:rPr>
        <w:t>Crianças e adolescentes que sofrem adversidades durante a infância costumam experienciar consequências negativas de curto ou longo prazo. Abusos, sejam eles físicos, psicológicos ou sexuais podem se associar, ainda na infância, a problemas de saúde mental, como depressão, transtornos alimentares e problemas de comportamento, assim como dificuldade em se relacionar com os outros, déficits escolares e comportamentos agressivos. Na idade adulta as consequências associadas a essas experiências também se dão no campo emocional, com maior risco de depressão, problemas com sono, ideação suicida, entre outras (NELSON, C. A.; SCOTT, R. D.; BHUTTA, Z. A. et al, 2020).</w:t>
      </w:r>
    </w:p>
    <w:p w14:paraId="0000008C" w14:textId="48963D83" w:rsidR="00DA4AB3" w:rsidRDefault="00B912F0" w:rsidP="00B912F0">
      <w:pPr>
        <w:spacing w:after="0" w:line="360" w:lineRule="auto"/>
        <w:ind w:firstLine="720"/>
        <w:jc w:val="both"/>
        <w:rPr>
          <w:rFonts w:ascii="Arial" w:eastAsia="Arial" w:hAnsi="Arial" w:cs="Arial"/>
        </w:rPr>
      </w:pPr>
      <w:r w:rsidRPr="00095D56">
        <w:rPr>
          <w:rFonts w:ascii="Arial" w:eastAsia="Arial" w:hAnsi="Arial" w:cs="Arial"/>
        </w:rPr>
        <w:t xml:space="preserve">Para finalizar, apontamos algumas limitações de nosso estudo, principalmente devido ao pequeno número de participantes convidados por conveniência sendo todos eles do sexo masculino. Portanto, apesar de trazer contribuições para seu campo de conhecimento, essa pesquisa tem um poder de generalização limitado. </w:t>
      </w:r>
    </w:p>
    <w:p w14:paraId="46C2B25E" w14:textId="77777777" w:rsidR="00B912F0" w:rsidRPr="00B912F0" w:rsidRDefault="00B912F0" w:rsidP="00B912F0">
      <w:pPr>
        <w:spacing w:after="0" w:line="360" w:lineRule="auto"/>
        <w:ind w:firstLine="720"/>
        <w:jc w:val="both"/>
        <w:rPr>
          <w:rFonts w:ascii="Arial" w:eastAsia="Arial" w:hAnsi="Arial" w:cs="Arial"/>
        </w:rPr>
      </w:pPr>
    </w:p>
    <w:p w14:paraId="0000008D" w14:textId="77777777" w:rsidR="00DA4AB3" w:rsidRPr="00095D56" w:rsidRDefault="00000000">
      <w:pPr>
        <w:spacing w:after="0" w:line="240" w:lineRule="auto"/>
        <w:rPr>
          <w:rFonts w:ascii="Arial" w:eastAsia="Arial" w:hAnsi="Arial" w:cs="Arial"/>
          <w:highlight w:val="white"/>
          <w:u w:val="single"/>
        </w:rPr>
      </w:pPr>
      <w:r w:rsidRPr="00095D56">
        <w:rPr>
          <w:rFonts w:ascii="Arial" w:eastAsia="Arial" w:hAnsi="Arial" w:cs="Arial"/>
          <w:highlight w:val="white"/>
          <w:u w:val="single"/>
        </w:rPr>
        <w:t xml:space="preserve">Temática 6: “Preconceito versus aceitação” </w:t>
      </w:r>
    </w:p>
    <w:p w14:paraId="0000008E" w14:textId="77777777" w:rsidR="00DA4AB3" w:rsidRPr="00095D56" w:rsidRDefault="00DA4AB3">
      <w:pPr>
        <w:spacing w:after="0" w:line="240" w:lineRule="auto"/>
        <w:rPr>
          <w:rFonts w:ascii="Arial" w:eastAsia="Arial" w:hAnsi="Arial" w:cs="Arial"/>
          <w:highlight w:val="white"/>
          <w:u w:val="single"/>
        </w:rPr>
      </w:pPr>
    </w:p>
    <w:p w14:paraId="0000008F" w14:textId="77777777" w:rsidR="00DA4AB3" w:rsidRPr="00095D56" w:rsidRDefault="00000000">
      <w:pPr>
        <w:spacing w:after="0" w:line="360" w:lineRule="auto"/>
        <w:ind w:firstLine="720"/>
        <w:jc w:val="both"/>
        <w:rPr>
          <w:rFonts w:ascii="Arial" w:eastAsia="Arial" w:hAnsi="Arial" w:cs="Arial"/>
        </w:rPr>
      </w:pPr>
      <w:r w:rsidRPr="00095D56">
        <w:rPr>
          <w:rFonts w:ascii="Arial" w:eastAsia="Arial" w:hAnsi="Arial" w:cs="Arial"/>
        </w:rPr>
        <w:t xml:space="preserve">De forma mais velada, foram comuns relatos de discriminação e sentimentos de inferioridade. Neste contexto, vários participantes guardam uma lembrança de igualdade </w:t>
      </w:r>
      <w:r w:rsidRPr="00095D56">
        <w:rPr>
          <w:rFonts w:ascii="Arial" w:eastAsia="Arial" w:hAnsi="Arial" w:cs="Arial"/>
        </w:rPr>
        <w:lastRenderedPageBreak/>
        <w:t xml:space="preserve">durante as atividades esportivas, em jogos e campeonatos de futebol, onde se sentiam “de igual para igual”. Caminhando entre o preconceito e a aceitação, muitos dos participantes não entram diretamente nesse assunto, relatando apenas que se sentiam inferiores sem especificar situações concretas. </w:t>
      </w:r>
    </w:p>
    <w:p w14:paraId="00000090" w14:textId="77777777" w:rsidR="00DA4AB3" w:rsidRPr="00095D56" w:rsidRDefault="00000000" w:rsidP="00DF4649">
      <w:pPr>
        <w:spacing w:after="0" w:line="240" w:lineRule="auto"/>
        <w:ind w:left="142"/>
        <w:jc w:val="both"/>
        <w:rPr>
          <w:rFonts w:ascii="Arial" w:eastAsia="Arial" w:hAnsi="Arial" w:cs="Arial"/>
          <w:i/>
          <w:highlight w:val="white"/>
        </w:rPr>
      </w:pPr>
      <w:r w:rsidRPr="00095D56">
        <w:rPr>
          <w:rFonts w:ascii="Arial" w:eastAsia="Arial" w:hAnsi="Arial" w:cs="Arial"/>
          <w:i/>
          <w:highlight w:val="white"/>
        </w:rPr>
        <w:t>“Trouxe bastante lição, porque nós conseguíamos viver de igual para igual com outros meninos da cidade [durante os jogos de futebol que aconteciam na quadra da instituição]. (...) E às vezes nós ganhávamos, nós nos sentimos melhores do que eles, né? A gente sempre se sentia inferior pela situação… Eu mesmo me sentia muito inferior. Então o futebol me trazia assim, esse sentimento de igualdade, bastante, mesmo com os outros meninos.” (JP, 36 anos)</w:t>
      </w:r>
    </w:p>
    <w:p w14:paraId="00000093" w14:textId="77777777" w:rsidR="00DA4AB3" w:rsidRPr="00095D56" w:rsidRDefault="00DA4AB3" w:rsidP="00DF4649">
      <w:pPr>
        <w:spacing w:after="0" w:line="240" w:lineRule="auto"/>
        <w:jc w:val="both"/>
        <w:rPr>
          <w:rFonts w:ascii="Arial" w:eastAsia="Arial" w:hAnsi="Arial" w:cs="Arial"/>
          <w:i/>
          <w:highlight w:val="white"/>
        </w:rPr>
      </w:pPr>
    </w:p>
    <w:p w14:paraId="00000094" w14:textId="77777777" w:rsidR="00DA4AB3" w:rsidRPr="00095D56" w:rsidRDefault="00000000" w:rsidP="00DF4649">
      <w:pPr>
        <w:spacing w:after="0" w:line="240" w:lineRule="auto"/>
        <w:ind w:left="142"/>
        <w:jc w:val="both"/>
        <w:rPr>
          <w:rFonts w:ascii="Arial" w:eastAsia="Arial" w:hAnsi="Arial" w:cs="Arial"/>
          <w:i/>
          <w:highlight w:val="white"/>
        </w:rPr>
      </w:pPr>
      <w:r w:rsidRPr="00095D56">
        <w:rPr>
          <w:rFonts w:ascii="Arial" w:eastAsia="Arial" w:hAnsi="Arial" w:cs="Arial"/>
          <w:i/>
          <w:highlight w:val="white"/>
        </w:rPr>
        <w:t xml:space="preserve">“A escola pra mim... a gente tinha muita, assim que eu posso dizer pra você, é, a gente era muito... tinha muito preconceito da gente, a gente ia pra escola, pro colégio na época, você tinha um número na tua camisa e o povo te apontava: “Aquele lá é o </w:t>
      </w:r>
      <w:r w:rsidRPr="00095D56">
        <w:rPr>
          <w:rFonts w:ascii="Arial" w:eastAsia="Arial" w:hAnsi="Arial" w:cs="Arial"/>
          <w:i/>
        </w:rPr>
        <w:t xml:space="preserve">da [nome da instituição], aquele </w:t>
      </w:r>
      <w:r w:rsidRPr="00095D56">
        <w:rPr>
          <w:rFonts w:ascii="Arial" w:eastAsia="Arial" w:hAnsi="Arial" w:cs="Arial"/>
          <w:i/>
          <w:highlight w:val="white"/>
        </w:rPr>
        <w:t>lá é o sem pai sem mãe”. Então isso machucava muito a gente, principalmente a mim, então, a gente carregava esse peso. Ninguém queria sentar com você, ninguém queria dançar uma festa junina, cê não tinha grupo, cê não tinha nada. Então, quando eu determinei a minha idade e o estudo, que eu vi que já sabia lê e escreve aos 15, a quinta série, eu desisti, falei: “Ah quer saber, eu não quero saber não”. E não tava mais nem aí, entendeu?” (AL, 48 anos)</w:t>
      </w:r>
    </w:p>
    <w:p w14:paraId="00000095" w14:textId="77777777" w:rsidR="00DA4AB3" w:rsidRPr="00095D56" w:rsidRDefault="00DA4AB3" w:rsidP="00DF4649">
      <w:pPr>
        <w:spacing w:after="0" w:line="240" w:lineRule="auto"/>
        <w:ind w:left="142"/>
        <w:jc w:val="both"/>
        <w:rPr>
          <w:rFonts w:ascii="Arial" w:eastAsia="Arial" w:hAnsi="Arial" w:cs="Arial"/>
          <w:i/>
          <w:highlight w:val="white"/>
        </w:rPr>
      </w:pPr>
    </w:p>
    <w:p w14:paraId="00000096" w14:textId="291C0EF1" w:rsidR="00DA4AB3" w:rsidRPr="00095D56" w:rsidRDefault="00000000" w:rsidP="00DF4649">
      <w:pPr>
        <w:spacing w:line="240" w:lineRule="auto"/>
        <w:ind w:left="142"/>
        <w:jc w:val="both"/>
        <w:rPr>
          <w:rFonts w:ascii="Arial" w:eastAsia="Arial" w:hAnsi="Arial" w:cs="Arial"/>
          <w:i/>
          <w:highlight w:val="white"/>
        </w:rPr>
      </w:pPr>
      <w:r w:rsidRPr="00095D56">
        <w:rPr>
          <w:rFonts w:ascii="Arial" w:eastAsia="Arial" w:hAnsi="Arial" w:cs="Arial"/>
          <w:i/>
          <w:highlight w:val="white"/>
        </w:rPr>
        <w:t xml:space="preserve">“Porque o fato dela </w:t>
      </w:r>
      <w:r w:rsidRPr="00095D56">
        <w:rPr>
          <w:rFonts w:ascii="Arial" w:eastAsia="Arial" w:hAnsi="Arial" w:cs="Arial"/>
          <w:i/>
        </w:rPr>
        <w:t xml:space="preserve">estar no [nome da instituição] </w:t>
      </w:r>
      <w:r w:rsidRPr="00095D56">
        <w:rPr>
          <w:rFonts w:ascii="Arial" w:eastAsia="Arial" w:hAnsi="Arial" w:cs="Arial"/>
          <w:i/>
          <w:highlight w:val="white"/>
        </w:rPr>
        <w:t xml:space="preserve">ou não achar que ela é inferior ou não. Não, não é ela não é inferior porque ela tem pessoas que tá com ela e que ama ela, então ela não é inferior.” (D, 49 anos) </w:t>
      </w:r>
    </w:p>
    <w:p w14:paraId="00000097" w14:textId="77777777" w:rsidR="00DA4AB3" w:rsidRPr="00095D56" w:rsidRDefault="00000000">
      <w:pPr>
        <w:spacing w:line="360" w:lineRule="auto"/>
        <w:ind w:firstLine="720"/>
        <w:jc w:val="both"/>
        <w:rPr>
          <w:rFonts w:ascii="Arial" w:eastAsia="Arial" w:hAnsi="Arial" w:cs="Arial"/>
          <w:highlight w:val="white"/>
        </w:rPr>
      </w:pPr>
      <w:r w:rsidRPr="00095D56">
        <w:rPr>
          <w:rFonts w:ascii="Arial" w:eastAsia="Arial" w:hAnsi="Arial" w:cs="Arial"/>
          <w:highlight w:val="white"/>
        </w:rPr>
        <w:t xml:space="preserve">Entre as falas, pudemos observar sentimentos de inferioridade nos entrevistados, sendo perceptível que em algum momento alguns deles percebiam um tratamento diferente em relação às demais crianças com quem conviviam. Além disso, o ambiente escolar também citado como lugar de convívio com “a diferença” aparece aqui sendo propagador do bullying. </w:t>
      </w:r>
    </w:p>
    <w:p w14:paraId="00000098" w14:textId="77777777" w:rsidR="00DA4AB3" w:rsidRPr="00095D56" w:rsidRDefault="00000000">
      <w:pPr>
        <w:spacing w:line="360" w:lineRule="auto"/>
        <w:ind w:firstLine="720"/>
        <w:jc w:val="both"/>
        <w:rPr>
          <w:rFonts w:ascii="Arial" w:eastAsia="Arial" w:hAnsi="Arial" w:cs="Arial"/>
          <w:i/>
          <w:color w:val="FF0000"/>
          <w:highlight w:val="white"/>
        </w:rPr>
      </w:pPr>
      <w:r w:rsidRPr="00095D56">
        <w:rPr>
          <w:rFonts w:ascii="Arial" w:eastAsia="Arial" w:hAnsi="Arial" w:cs="Arial"/>
          <w:highlight w:val="white"/>
        </w:rPr>
        <w:t>O bullying é um abuso de poder sistematizado e que pode ser expressado de diversas maneiras, por meio de agressões físicas, verbais e exclusão social (</w:t>
      </w:r>
      <w:r w:rsidRPr="00095D56">
        <w:rPr>
          <w:rFonts w:ascii="Arial" w:eastAsia="Arial" w:hAnsi="Arial" w:cs="Arial"/>
        </w:rPr>
        <w:t xml:space="preserve">AZÚA FUENTES E.; ROJAS CARVALLO P.; RUIZ POBLETE S., 2020). Estudos revelam que o bullying sofrido durante a infância e/ou adolescência geram problemas de saúde, sociais e educacionais. Relacionando esse aspecto dos problemas educacionais com os dados encontrados nesta pesquisa, ressalta-se o fato de muitos terem deixado a escola antes de sua conclusão. Essa questão é observada nitidamente na fala de “AL”, que sofria exclusão social no ambiente escolar e ao perceber que sabia ler e escrever desistiu da escola. As consequências do bullying escolar sofrido durante a infância se propagam para outras fases da vida, aumentando o risco de transtornos de conduta, suicídio, depressão e ansiedade (ARMITAGE R., 2021). </w:t>
      </w:r>
      <w:r w:rsidRPr="00095D56">
        <w:rPr>
          <w:rFonts w:ascii="Arial" w:eastAsia="Arial" w:hAnsi="Arial" w:cs="Arial"/>
          <w:i/>
          <w:highlight w:val="white"/>
        </w:rPr>
        <w:tab/>
      </w:r>
    </w:p>
    <w:p w14:paraId="00000099" w14:textId="77777777" w:rsidR="00DA4AB3" w:rsidRPr="00095D56" w:rsidRDefault="00000000">
      <w:pPr>
        <w:spacing w:line="360" w:lineRule="auto"/>
        <w:jc w:val="both"/>
        <w:rPr>
          <w:rFonts w:ascii="Arial" w:eastAsia="Arial" w:hAnsi="Arial" w:cs="Arial"/>
          <w:highlight w:val="white"/>
          <w:u w:val="single"/>
        </w:rPr>
      </w:pPr>
      <w:r w:rsidRPr="00095D56">
        <w:rPr>
          <w:rFonts w:ascii="Arial" w:eastAsia="Arial" w:hAnsi="Arial" w:cs="Arial"/>
          <w:highlight w:val="white"/>
          <w:u w:val="single"/>
        </w:rPr>
        <w:t>Temática 7: “Família que construí X Família que tive”</w:t>
      </w:r>
    </w:p>
    <w:p w14:paraId="0000009A" w14:textId="77777777" w:rsidR="00DA4AB3" w:rsidRPr="00095D56" w:rsidRDefault="00000000">
      <w:pPr>
        <w:spacing w:line="360" w:lineRule="auto"/>
        <w:jc w:val="both"/>
        <w:rPr>
          <w:rFonts w:ascii="Arial" w:eastAsia="Arial" w:hAnsi="Arial" w:cs="Arial"/>
        </w:rPr>
      </w:pPr>
      <w:r w:rsidRPr="00095D56">
        <w:rPr>
          <w:rFonts w:ascii="Arial" w:eastAsia="Arial" w:hAnsi="Arial" w:cs="Arial"/>
        </w:rPr>
        <w:tab/>
        <w:t xml:space="preserve">Quando os entrevistados foram questionados acerca de sua família biológica, oito dos nove relataram um passado de pobreza, situações de abandono e relação conturbada com a </w:t>
      </w:r>
      <w:r w:rsidRPr="00095D56">
        <w:rPr>
          <w:rFonts w:ascii="Arial" w:eastAsia="Arial" w:hAnsi="Arial" w:cs="Arial"/>
        </w:rPr>
        <w:lastRenderedPageBreak/>
        <w:t xml:space="preserve">família biológica. Em alguns casos os participantes tentaram a reinserção familiar após anos de institucionalização, seja em decorrência da saída compulsória aos 18 anos, seja por curiosidade/desejo de conhecer os pais.  Essa reintegração, na maioria dos casos não foi bem-sucedida por “não ter mais liga” ou “não ter convívio suficiente entre os parentes”, ou ainda por problemas de saúde mental e violência por parte da família de origem. </w:t>
      </w:r>
    </w:p>
    <w:p w14:paraId="0000009B" w14:textId="77777777" w:rsidR="00DA4AB3" w:rsidRPr="00097301" w:rsidRDefault="00000000" w:rsidP="00DF4649">
      <w:pPr>
        <w:spacing w:line="240" w:lineRule="auto"/>
        <w:ind w:left="142"/>
        <w:jc w:val="both"/>
        <w:rPr>
          <w:rFonts w:ascii="Arial" w:eastAsia="Arial" w:hAnsi="Arial" w:cs="Arial"/>
          <w:i/>
          <w:highlight w:val="white"/>
        </w:rPr>
      </w:pPr>
      <w:r w:rsidRPr="00097301">
        <w:rPr>
          <w:rFonts w:ascii="Arial" w:eastAsia="Arial" w:hAnsi="Arial" w:cs="Arial"/>
          <w:i/>
          <w:highlight w:val="white"/>
        </w:rPr>
        <w:t xml:space="preserve">“Eu morava em São Paulo, lá em São Paulo eu morava com a minha mãe na rua né, então a gente dormia assim, sempre em vários lugares, então eu andava pra cima e pra baixo em São Paulo, de chinelo, sem chinelo, descalço, né, sem camisa. E aí eu era acostumado a andar lá em São Paulo, eu andava no centro da cidade, andava em volta dos bairros, eu ia num lugar lá que tinha bastante gente que tinha paletó e gravata e ali eu pedia, é, dinheiro pra alimentar a família, né, e morava eu a minha mãe e uma irmãzinha de colo” (LA, 53 anos) </w:t>
      </w:r>
    </w:p>
    <w:p w14:paraId="0000009C" w14:textId="77777777" w:rsidR="00DA4AB3" w:rsidRPr="00097301" w:rsidRDefault="00000000" w:rsidP="00DF4649">
      <w:pPr>
        <w:spacing w:line="240" w:lineRule="auto"/>
        <w:ind w:left="142"/>
        <w:jc w:val="both"/>
        <w:rPr>
          <w:rFonts w:ascii="Arial" w:eastAsia="Arial" w:hAnsi="Arial" w:cs="Arial"/>
          <w:i/>
          <w:highlight w:val="white"/>
        </w:rPr>
      </w:pPr>
      <w:r w:rsidRPr="00097301">
        <w:rPr>
          <w:rFonts w:ascii="Arial" w:eastAsia="Arial" w:hAnsi="Arial" w:cs="Arial"/>
          <w:i/>
          <w:highlight w:val="white"/>
        </w:rPr>
        <w:t xml:space="preserve">“(...) um tio nosso que trouxe a gente pra cá por conta das condições de vida da minha mãe que não estava muito boa. Não tinha emprego, não tinha arrumado nada ainda, né? E acabou que ela deixando a gente com nosso tio para poder trabalhar em São Paulo, e aí, meu tio, como nós éramos em bastante irmãos, aí não tinha o costume, é de ficar todos com ele... e aí acabou que deixava um pouco... né? E a situação para eles também não era muito fácil e acabou colocando a gente nesse orfanato.” (L, 44 anos) </w:t>
      </w:r>
    </w:p>
    <w:p w14:paraId="0000009D" w14:textId="77777777" w:rsidR="00DA4AB3" w:rsidRPr="00097301" w:rsidRDefault="00000000" w:rsidP="00DF4649">
      <w:pPr>
        <w:spacing w:line="240" w:lineRule="auto"/>
        <w:ind w:left="142"/>
        <w:jc w:val="both"/>
        <w:rPr>
          <w:rFonts w:ascii="Arial" w:eastAsia="Arial" w:hAnsi="Arial" w:cs="Arial"/>
          <w:i/>
          <w:highlight w:val="white"/>
        </w:rPr>
      </w:pPr>
      <w:r w:rsidRPr="00097301">
        <w:rPr>
          <w:rFonts w:ascii="Arial" w:eastAsia="Arial" w:hAnsi="Arial" w:cs="Arial"/>
          <w:i/>
          <w:highlight w:val="white"/>
        </w:rPr>
        <w:t xml:space="preserve">"É, a nossa mãe entrou em contato lá (...)  E nos prometeu que ajudaria nós na capital em São Paulo e faltava um ano pra nós sair com 18 anos e nós pensamos, eu e ele, conversamos, e vamos seguir, vamos seguir, e viemos pra São Paulo. Quando chegou aqui não foi nada disso, nós não conseguimos se associar com eles, com minhas irmãs e com a minha mãe. Nós não conseguimos viver debaixo de um teto, nós não conseguia se associar. Aí, eles botaram nós pra fora e eu e meu irmão fomos pra uma carretinha de papelão, uma carrocinha e nós saímos por São Paulo, na capital, no centro. Nós catava papelão e dormia na rua. Vivíamos na rua.” (AL 48 anos) </w:t>
      </w:r>
    </w:p>
    <w:p w14:paraId="0000009F" w14:textId="58BC76F6" w:rsidR="00DA4AB3" w:rsidRPr="00095D56" w:rsidRDefault="00000000" w:rsidP="00B912F0">
      <w:pPr>
        <w:spacing w:line="240" w:lineRule="auto"/>
        <w:ind w:left="142"/>
        <w:jc w:val="both"/>
        <w:rPr>
          <w:rFonts w:ascii="Arial" w:eastAsia="Arial" w:hAnsi="Arial" w:cs="Arial"/>
          <w:i/>
        </w:rPr>
      </w:pPr>
      <w:r w:rsidRPr="00097301">
        <w:rPr>
          <w:rFonts w:ascii="Arial" w:eastAsia="Arial" w:hAnsi="Arial" w:cs="Arial"/>
          <w:i/>
        </w:rPr>
        <w:t>“(...) porque eu vou confessar, eu nao fui assim muito ativo de querer assim procurar minha mãe de verdade, talvez ne. Porque é o seguinte, não tem o nome dela né, porque se você não tem o nome como é que você faz pra encontrar, eu... o meu nome eu também não sei direito, então pra mim é difícil essa história assim de querer encontrar a mãe. Mas eu sempre eu penso nela, eu penso assim é as vezes eu tento voltar (...) De vez em quando eu sempre penso, a noite quando eu vou dormir né.” (LA, 53 anos)</w:t>
      </w:r>
    </w:p>
    <w:p w14:paraId="000000A0" w14:textId="77777777" w:rsidR="00DA4AB3" w:rsidRPr="00095D56" w:rsidRDefault="00000000">
      <w:pPr>
        <w:spacing w:line="360" w:lineRule="auto"/>
        <w:ind w:firstLine="720"/>
        <w:jc w:val="both"/>
        <w:rPr>
          <w:rFonts w:ascii="Arial" w:eastAsia="Arial" w:hAnsi="Arial" w:cs="Arial"/>
        </w:rPr>
      </w:pPr>
      <w:r w:rsidRPr="00095D56">
        <w:rPr>
          <w:rFonts w:ascii="Arial" w:eastAsia="Arial" w:hAnsi="Arial" w:cs="Arial"/>
          <w:i/>
          <w:highlight w:val="white"/>
        </w:rPr>
        <w:t xml:space="preserve"> </w:t>
      </w:r>
      <w:r w:rsidRPr="00095D56">
        <w:rPr>
          <w:rFonts w:ascii="Arial" w:eastAsia="Arial" w:hAnsi="Arial" w:cs="Arial"/>
        </w:rPr>
        <w:t xml:space="preserve">Um aspecto interessante identificado nesta pesquisa foi que os dois participantes que haviam realizado terapia na infância durante a institucionalização e que continuaram em terapia na fase adulta, relataram uma experiência mais positiva com a família de origem, mesmo após as dificuldades iniciais. Ambos descreveram que “entenderam a situação familiar e assim começaram a criar laços”. </w:t>
      </w:r>
    </w:p>
    <w:p w14:paraId="000000A1" w14:textId="77777777" w:rsidR="00DA4AB3" w:rsidRPr="00095D56" w:rsidRDefault="00000000" w:rsidP="00DF4649">
      <w:pPr>
        <w:spacing w:line="240" w:lineRule="auto"/>
        <w:ind w:left="142"/>
        <w:jc w:val="both"/>
        <w:rPr>
          <w:rFonts w:ascii="Arial" w:eastAsia="Arial" w:hAnsi="Arial" w:cs="Arial"/>
          <w:i/>
          <w:highlight w:val="white"/>
        </w:rPr>
      </w:pPr>
      <w:r w:rsidRPr="00095D56">
        <w:rPr>
          <w:rFonts w:ascii="Arial" w:eastAsia="Arial" w:hAnsi="Arial" w:cs="Arial"/>
          <w:i/>
          <w:highlight w:val="white"/>
        </w:rPr>
        <w:t xml:space="preserve">“Aí depois de 15 e 16 anos, eu fui começar a entender por cartas, que na verdade, a minha mãe, ela não me abandonou, é que ela não teve condições de me criar, então eu comecei a entender os fatos, né? Isso foi me fortalecendo e fazendo eu ficar mais entendido, né. (...) E aí eu comecei a criar um laço, né? Eu sou uma pessoa muito, como se diz assim. Muito afetivo, então eu sentia muita falta. Então eu falei assim, bom, se eu tenho eu vou procurar, né?” (D, 49 anos) </w:t>
      </w:r>
    </w:p>
    <w:p w14:paraId="000000A2" w14:textId="1061CE00" w:rsidR="00DA4AB3" w:rsidRPr="00095D56" w:rsidRDefault="00000000" w:rsidP="00DF4649">
      <w:pPr>
        <w:spacing w:line="240" w:lineRule="auto"/>
        <w:ind w:left="142"/>
        <w:jc w:val="both"/>
        <w:rPr>
          <w:rFonts w:ascii="Arial" w:eastAsia="Arial" w:hAnsi="Arial" w:cs="Arial"/>
          <w:i/>
        </w:rPr>
      </w:pPr>
      <w:r w:rsidRPr="00095D56">
        <w:rPr>
          <w:rFonts w:ascii="Arial" w:eastAsia="Arial" w:hAnsi="Arial" w:cs="Arial"/>
          <w:i/>
          <w:highlight w:val="white"/>
        </w:rPr>
        <w:t xml:space="preserve">“Eu sempre ia visitar ela e eu não conseguia ir com ela e eu fugia, né? Rapaz... eu saí da [nome da </w:t>
      </w:r>
      <w:r w:rsidR="00097301" w:rsidRPr="00095D56">
        <w:rPr>
          <w:rFonts w:ascii="Arial" w:eastAsia="Arial" w:hAnsi="Arial" w:cs="Arial"/>
          <w:i/>
          <w:highlight w:val="white"/>
        </w:rPr>
        <w:t>instituição] ...</w:t>
      </w:r>
      <w:r w:rsidRPr="00095D56">
        <w:rPr>
          <w:rFonts w:ascii="Arial" w:eastAsia="Arial" w:hAnsi="Arial" w:cs="Arial"/>
          <w:i/>
          <w:highlight w:val="white"/>
        </w:rPr>
        <w:t xml:space="preserve"> eu passei bastante anos sem ver ela, nunca senti assim um ódio, rancor, uma raiva, não... E aí? Mas assim, depois de uns 10 anos, eu com 27/28 anos, eu </w:t>
      </w:r>
      <w:r w:rsidRPr="00095D56">
        <w:rPr>
          <w:rFonts w:ascii="Arial" w:eastAsia="Arial" w:hAnsi="Arial" w:cs="Arial"/>
          <w:i/>
          <w:highlight w:val="white"/>
        </w:rPr>
        <w:lastRenderedPageBreak/>
        <w:t xml:space="preserve">comecei a frequentar mais a casa dela. (...) Eu tinha 19 anos, mas eu sempre, sempre pensei assim, eu não posso fazer com ela o que ela fez comigo, né? Nunca senti assim, raiva, rancor. Eu sentia às vezes triste, né? Mas não rancor.” (JP, 36 anos) </w:t>
      </w:r>
    </w:p>
    <w:p w14:paraId="000000A3" w14:textId="77777777" w:rsidR="00DA4AB3" w:rsidRPr="00095D56" w:rsidRDefault="00000000">
      <w:pPr>
        <w:spacing w:line="360" w:lineRule="auto"/>
        <w:ind w:firstLine="709"/>
        <w:jc w:val="both"/>
        <w:rPr>
          <w:rFonts w:ascii="Arial" w:eastAsia="Arial" w:hAnsi="Arial" w:cs="Arial"/>
        </w:rPr>
      </w:pPr>
      <w:r w:rsidRPr="00095D56">
        <w:rPr>
          <w:rFonts w:ascii="Arial" w:eastAsia="Arial" w:hAnsi="Arial" w:cs="Arial"/>
        </w:rPr>
        <w:t xml:space="preserve">A família atual se mostrou como o maior motivo de orgulho de quase todos os participantes, indicando a ênfase dos participantes no alcance de amor e conquista de algo que não tiveram em suas famílias biológicas. Nos casos em que os participantes não conseguiram a família que desejavam, o assunto surge como um sonho a ser conquistado ou como uma frustação por não o ter atingido. </w:t>
      </w:r>
    </w:p>
    <w:p w14:paraId="000000A4" w14:textId="77777777" w:rsidR="00DA4AB3" w:rsidRPr="00095D56" w:rsidRDefault="00000000" w:rsidP="00DF4649">
      <w:pPr>
        <w:spacing w:line="240" w:lineRule="auto"/>
        <w:ind w:left="142"/>
        <w:jc w:val="both"/>
        <w:rPr>
          <w:rFonts w:ascii="Arial" w:eastAsia="Arial" w:hAnsi="Arial" w:cs="Arial"/>
          <w:i/>
          <w:highlight w:val="white"/>
        </w:rPr>
      </w:pPr>
      <w:r w:rsidRPr="00095D56">
        <w:rPr>
          <w:rFonts w:ascii="Arial" w:eastAsia="Arial" w:hAnsi="Arial" w:cs="Arial"/>
          <w:i/>
          <w:highlight w:val="white"/>
        </w:rPr>
        <w:t xml:space="preserve">“É que eu conquistei. A minha filha e meu filho. São os 2, né? (...) É a família, a família em primeiro lugar.” (L, 44 anos) </w:t>
      </w:r>
    </w:p>
    <w:p w14:paraId="000000A5" w14:textId="77777777" w:rsidR="00DA4AB3" w:rsidRPr="00095D56" w:rsidRDefault="00000000" w:rsidP="00DF4649">
      <w:pPr>
        <w:spacing w:line="240" w:lineRule="auto"/>
        <w:ind w:left="142"/>
        <w:jc w:val="both"/>
        <w:rPr>
          <w:rFonts w:ascii="Arial" w:eastAsia="Arial" w:hAnsi="Arial" w:cs="Arial"/>
          <w:i/>
          <w:highlight w:val="white"/>
        </w:rPr>
      </w:pPr>
      <w:r w:rsidRPr="00095D56">
        <w:rPr>
          <w:rFonts w:ascii="Arial" w:eastAsia="Arial" w:hAnsi="Arial" w:cs="Arial"/>
          <w:i/>
          <w:highlight w:val="white"/>
        </w:rPr>
        <w:t>“Esse é meu sonho, é o sonho de construir família, é o sonho que, que eu tinha medo, se eu falar para você que eu não tinha, tinha medo porque o orfanato ele não dava bolsa de felicidade pra você, ele não te dava bolsa de que você pudesse ter um sonho para você sonhar. (...) E como eu te falei, o que eu adianto hoje é milhas, meu sonho é isso aqui, é o que eu vivo hoje. É o prazer de ter minha mulher do lado, é o prazer de eu poder ter meus filhos, é o prazer de ter uma pessoa que não seja uma filha minha que me chama de pai. Esse é o meu sonho.” (CAA, 48 anos)</w:t>
      </w:r>
    </w:p>
    <w:p w14:paraId="000000A6" w14:textId="77777777" w:rsidR="00DA4AB3" w:rsidRPr="00095D56" w:rsidRDefault="00000000" w:rsidP="00DF4649">
      <w:pPr>
        <w:spacing w:line="240" w:lineRule="auto"/>
        <w:ind w:left="142"/>
        <w:jc w:val="both"/>
        <w:rPr>
          <w:rFonts w:ascii="Arial" w:eastAsia="Arial" w:hAnsi="Arial" w:cs="Arial"/>
          <w:i/>
          <w:highlight w:val="white"/>
        </w:rPr>
      </w:pPr>
      <w:r w:rsidRPr="00095D56">
        <w:rPr>
          <w:rFonts w:ascii="Arial" w:eastAsia="Arial" w:hAnsi="Arial" w:cs="Arial"/>
          <w:i/>
          <w:highlight w:val="white"/>
        </w:rPr>
        <w:t xml:space="preserve">“Devido o meu segundo casamento, as minhas filhas se afastaram de mim... Então, eu fui órfão de pai e mãe e hoje eu sou órfão de filhas, cara. Entendeu? Parece que a história, ela não sai de volta de mim, ela sempre no nosso meio, sempre tá no meu meio. Entendeu? (...) E, e o que eu me orgulho hoje, é da minha vida, da minha esposa, das minhas filhas, da minha casa, das minhas filhas que eu construí, dos meus netos, eu conquistei uma família, eu tive uma família.” (AL, 48 anos) </w:t>
      </w:r>
    </w:p>
    <w:p w14:paraId="000000A7" w14:textId="77777777" w:rsidR="00DA4AB3" w:rsidRPr="00095D56" w:rsidRDefault="00000000">
      <w:pPr>
        <w:spacing w:line="360" w:lineRule="auto"/>
        <w:jc w:val="both"/>
        <w:rPr>
          <w:rFonts w:ascii="Arial" w:eastAsia="Arial" w:hAnsi="Arial" w:cs="Arial"/>
          <w:color w:val="FF0000"/>
          <w:highlight w:val="white"/>
          <w:u w:val="single"/>
        </w:rPr>
      </w:pPr>
      <w:r w:rsidRPr="00095D56">
        <w:rPr>
          <w:rFonts w:ascii="Arial" w:eastAsia="Arial" w:hAnsi="Arial" w:cs="Arial"/>
          <w:i/>
          <w:highlight w:val="white"/>
        </w:rPr>
        <w:tab/>
        <w:t xml:space="preserve"> </w:t>
      </w:r>
      <w:r w:rsidRPr="00095D56">
        <w:rPr>
          <w:rFonts w:ascii="Arial" w:eastAsia="Arial" w:hAnsi="Arial" w:cs="Arial"/>
          <w:highlight w:val="white"/>
        </w:rPr>
        <w:t xml:space="preserve">Pesquisas têm apontado que crianças abrigadas representam uma concepção de família nos moldes do modelo nuclear, bem como que, entre os profissionais que atuam diretamente com esse público, prevalecem expectativas idealizadas e estereotipadas sobre as atribuições e as posturas parentais que deveriam compor o ambiente familiar, reforçando o modelo da família nuclear tradicional (Martins &amp; Szymanski, 2004; Silveira, 2002; Vasconcelos, Yunes, &amp; Garcia, 2009). Por esse motivo, visto que a amostra aqui investigada demonstra apego com essa idealização familiar, é importante que as instituições valorizem diferentes moldes familiares sem que se perca esse interesse unificado de construir uma família no futuro. </w:t>
      </w:r>
    </w:p>
    <w:p w14:paraId="36418994" w14:textId="77777777" w:rsidR="00B912F0" w:rsidRPr="00095D56" w:rsidRDefault="00B912F0" w:rsidP="00B912F0">
      <w:pPr>
        <w:spacing w:after="0" w:line="276" w:lineRule="auto"/>
        <w:jc w:val="both"/>
        <w:rPr>
          <w:rFonts w:ascii="Arial" w:eastAsia="Arial" w:hAnsi="Arial" w:cs="Arial"/>
          <w:highlight w:val="white"/>
          <w:u w:val="single"/>
        </w:rPr>
      </w:pPr>
      <w:r w:rsidRPr="00095D56">
        <w:rPr>
          <w:rFonts w:ascii="Arial" w:eastAsia="Arial" w:hAnsi="Arial" w:cs="Arial"/>
          <w:highlight w:val="white"/>
          <w:u w:val="single"/>
        </w:rPr>
        <w:t xml:space="preserve">Temática </w:t>
      </w:r>
      <w:r>
        <w:rPr>
          <w:rFonts w:ascii="Arial" w:eastAsia="Arial" w:hAnsi="Arial" w:cs="Arial"/>
          <w:highlight w:val="white"/>
          <w:u w:val="single"/>
        </w:rPr>
        <w:t>8</w:t>
      </w:r>
      <w:r w:rsidRPr="00095D56">
        <w:rPr>
          <w:rFonts w:ascii="Arial" w:eastAsia="Arial" w:hAnsi="Arial" w:cs="Arial"/>
          <w:highlight w:val="white"/>
          <w:u w:val="single"/>
        </w:rPr>
        <w:t>: “Fatores que influenciaram positivamente suas trajetórias de vida”</w:t>
      </w:r>
    </w:p>
    <w:p w14:paraId="0B47CCE8" w14:textId="77777777" w:rsidR="00B912F0" w:rsidRPr="00095D56" w:rsidRDefault="00B912F0" w:rsidP="00B912F0">
      <w:pPr>
        <w:spacing w:after="0" w:line="276" w:lineRule="auto"/>
        <w:jc w:val="both"/>
        <w:rPr>
          <w:rFonts w:ascii="Arial" w:eastAsia="Arial" w:hAnsi="Arial" w:cs="Arial"/>
          <w:highlight w:val="white"/>
          <w:u w:val="single"/>
        </w:rPr>
      </w:pPr>
    </w:p>
    <w:p w14:paraId="5C8CA776" w14:textId="77777777" w:rsidR="00B912F0" w:rsidRPr="00095D56" w:rsidRDefault="00B912F0" w:rsidP="00B912F0">
      <w:pPr>
        <w:spacing w:after="0" w:line="360" w:lineRule="auto"/>
        <w:jc w:val="both"/>
        <w:rPr>
          <w:rFonts w:ascii="Arial" w:eastAsia="Arial" w:hAnsi="Arial" w:cs="Arial"/>
          <w:highlight w:val="white"/>
        </w:rPr>
      </w:pPr>
      <w:r w:rsidRPr="00095D56">
        <w:rPr>
          <w:rFonts w:ascii="Arial" w:eastAsia="Arial" w:hAnsi="Arial" w:cs="Arial"/>
          <w:highlight w:val="white"/>
        </w:rPr>
        <w:tab/>
        <w:t xml:space="preserve">Na fala dos entrevistados, poucos fazem menção de influências positivas e apoio recebido de pessoas do abrigo. Havia algum nível de afeto, particularmente por parte das diretoras, todas do sexo feminino, mas pouco no sentido de ‘lição para vida’ e orientação de como se tornar independente no futuro. Por outro lado, alguns citaram uma determinada pessoa ou grupo de pessoas que ‘surpreendentemente’ forneceu ajuda significativa que fez uma grande diferença em suas vidas, por meio de uma oportunidade de emprego, ajuda financeira ou até mesmo moradia. A saída da instituição, apesar de ser citada por alguns </w:t>
      </w:r>
      <w:r w:rsidRPr="00095D56">
        <w:rPr>
          <w:rFonts w:ascii="Arial" w:eastAsia="Arial" w:hAnsi="Arial" w:cs="Arial"/>
          <w:highlight w:val="white"/>
        </w:rPr>
        <w:lastRenderedPageBreak/>
        <w:t xml:space="preserve">como algo “tranquilo”, gera uma certa insegurança e incerteza sobre o futuro, assim como a falta de incentivo à educação na instituição e a falta de amparo governamental na transição para a fase adulta foi colocada em pauta. Com isso, percebe-se que o tema central que gira em torno desse sucesso atual foi o sentimento de felicidade ao falar sobre o trabalho que têm. Dos nove participantes, oito referem-se com muito orgulho de seu trabalho e dialogam com muita certeza ao falarem que gostam do que fazem atualmente. </w:t>
      </w:r>
    </w:p>
    <w:p w14:paraId="1B014923" w14:textId="77777777" w:rsidR="00B912F0" w:rsidRPr="00095D56" w:rsidRDefault="00B912F0" w:rsidP="00B912F0">
      <w:pPr>
        <w:spacing w:after="0" w:line="360" w:lineRule="auto"/>
        <w:jc w:val="both"/>
        <w:rPr>
          <w:rFonts w:ascii="Arial" w:eastAsia="Arial" w:hAnsi="Arial" w:cs="Arial"/>
          <w:highlight w:val="white"/>
        </w:rPr>
      </w:pPr>
    </w:p>
    <w:p w14:paraId="1B5F9371" w14:textId="77777777" w:rsidR="00B912F0" w:rsidRPr="00095D56" w:rsidRDefault="00B912F0" w:rsidP="00B912F0">
      <w:pPr>
        <w:spacing w:after="0" w:line="240" w:lineRule="auto"/>
        <w:ind w:left="142"/>
        <w:jc w:val="both"/>
        <w:rPr>
          <w:rFonts w:ascii="Arial" w:eastAsia="Arial" w:hAnsi="Arial" w:cs="Arial"/>
          <w:i/>
          <w:highlight w:val="white"/>
        </w:rPr>
      </w:pPr>
      <w:r w:rsidRPr="00095D56">
        <w:rPr>
          <w:rFonts w:ascii="Arial" w:eastAsia="Arial" w:hAnsi="Arial" w:cs="Arial"/>
          <w:i/>
          <w:highlight w:val="white"/>
        </w:rPr>
        <w:t xml:space="preserve">"(...) eu tive uma ajuda em São Paulo, de uma pessoa que… eu não gosto de lembrar disso, mas foi nesse momento, foi nessa hora que, dizem que os anjos existem né? Eu fui roubar essa pessoa. Eu, eu passei um período em São Paulo que eu cheguei a fazer coisas erradas, muita coisa errada. E eu, num determinado dia, eu fui roubar essa pessoa, essa família, fui roubar ela e esse pessoa falava pra mim que tinha algo melhor pra mim, que poderia me ajudar, que basta eu aceitasse. E ele me colocou numa escola de elétrica, né, pra mim estudar, e me deu emprego, me deu moradia, me deu tudo. Por isso que eu me formei em elétrica. Eu conheci ele numa situação dessa. E larguei aquela vida” (AL, 48 anos) </w:t>
      </w:r>
    </w:p>
    <w:p w14:paraId="3CA813B8" w14:textId="77777777" w:rsidR="00B912F0" w:rsidRPr="00095D56" w:rsidRDefault="00B912F0" w:rsidP="00B912F0">
      <w:pPr>
        <w:spacing w:after="0" w:line="240" w:lineRule="auto"/>
        <w:jc w:val="both"/>
        <w:rPr>
          <w:rFonts w:ascii="Arial" w:eastAsia="Arial" w:hAnsi="Arial" w:cs="Arial"/>
          <w:i/>
          <w:highlight w:val="white"/>
        </w:rPr>
      </w:pPr>
    </w:p>
    <w:p w14:paraId="17094021" w14:textId="77777777" w:rsidR="00B912F0" w:rsidRPr="00095D56" w:rsidRDefault="00B912F0" w:rsidP="00B912F0">
      <w:pPr>
        <w:spacing w:after="0" w:line="240" w:lineRule="auto"/>
        <w:ind w:left="142"/>
        <w:jc w:val="both"/>
        <w:rPr>
          <w:rFonts w:ascii="Arial" w:eastAsia="Arial" w:hAnsi="Arial" w:cs="Arial"/>
          <w:i/>
          <w:highlight w:val="white"/>
        </w:rPr>
      </w:pPr>
      <w:r w:rsidRPr="00095D56">
        <w:rPr>
          <w:rFonts w:ascii="Arial" w:eastAsia="Arial" w:hAnsi="Arial" w:cs="Arial"/>
          <w:i/>
          <w:highlight w:val="white"/>
        </w:rPr>
        <w:t xml:space="preserve">“Então, assim eu comecei a crescer nesta empresa crescer e a crescer. E aí eu comecei a observar que eu tinha que estudar. E aí eu cheguei no meu patrão e falei assim, o senhor não paga a faculdade para mim? Foi meio cara de pau, né? O senhor paga faculdade para mim e eu pago metade para me ajudar? E como eu ouvia bastante, ele acabou me ajudando. (...) Eu me orgulho muito do meu trabalho muito, muito, muito, bastante. (...) Meu patrão, ele foi uma das maiores influências para mim, foi meu patrão. Ele me doutrinou muito. Ele particularmente me doutrinou muito no trabalho, e ele me abraçou como um filho, né? E eu também desenvolvi muito trabalho. Meu patrão, ele me influenciou muito bastante.” (JP, 36 anos) </w:t>
      </w:r>
    </w:p>
    <w:p w14:paraId="58EDF400" w14:textId="77777777" w:rsidR="00B912F0" w:rsidRPr="00095D56" w:rsidRDefault="00B912F0" w:rsidP="00B912F0">
      <w:pPr>
        <w:spacing w:after="0" w:line="240" w:lineRule="auto"/>
        <w:ind w:left="142"/>
        <w:jc w:val="both"/>
        <w:rPr>
          <w:rFonts w:ascii="Arial" w:eastAsia="Arial" w:hAnsi="Arial" w:cs="Arial"/>
          <w:highlight w:val="white"/>
        </w:rPr>
      </w:pPr>
    </w:p>
    <w:p w14:paraId="3BB67ED0" w14:textId="77777777" w:rsidR="00B912F0" w:rsidRPr="00095D56" w:rsidRDefault="00B912F0" w:rsidP="00B912F0">
      <w:pPr>
        <w:spacing w:after="0" w:line="240" w:lineRule="auto"/>
        <w:ind w:left="142"/>
        <w:jc w:val="both"/>
        <w:rPr>
          <w:rFonts w:ascii="Arial" w:eastAsia="Arial" w:hAnsi="Arial" w:cs="Arial"/>
          <w:i/>
          <w:highlight w:val="white"/>
        </w:rPr>
      </w:pPr>
      <w:r w:rsidRPr="00095D56">
        <w:rPr>
          <w:rFonts w:ascii="Arial" w:eastAsia="Arial" w:hAnsi="Arial" w:cs="Arial"/>
          <w:i/>
          <w:highlight w:val="white"/>
        </w:rPr>
        <w:t xml:space="preserve">“Esse ramo que eu tô hoje e eu nunca pensei que eu fosse parar nesse ramo e fazer esse ramo que eu faço hoje só que é um ramo que eu se eu pudesse escolher eu escolheria esse ramo desde o meu primeiro emprego até morrer porque o ramo que eu gosto de fazer.” (CF, 65 anos) </w:t>
      </w:r>
    </w:p>
    <w:p w14:paraId="632BD118" w14:textId="77777777" w:rsidR="00B912F0" w:rsidRPr="00095D56" w:rsidRDefault="00B912F0" w:rsidP="00B912F0">
      <w:pPr>
        <w:spacing w:after="0" w:line="276" w:lineRule="auto"/>
        <w:ind w:left="142"/>
        <w:jc w:val="both"/>
        <w:rPr>
          <w:rFonts w:ascii="Arial" w:eastAsia="Arial" w:hAnsi="Arial" w:cs="Arial"/>
          <w:i/>
          <w:highlight w:val="white"/>
        </w:rPr>
      </w:pPr>
    </w:p>
    <w:p w14:paraId="23017643" w14:textId="77777777" w:rsidR="00B912F0" w:rsidRPr="00095D56" w:rsidRDefault="00B912F0" w:rsidP="00B912F0">
      <w:pPr>
        <w:spacing w:after="0" w:line="276" w:lineRule="auto"/>
        <w:ind w:firstLine="567"/>
        <w:jc w:val="both"/>
        <w:rPr>
          <w:rFonts w:ascii="Arial" w:eastAsia="Arial" w:hAnsi="Arial" w:cs="Arial"/>
          <w:highlight w:val="white"/>
        </w:rPr>
      </w:pPr>
      <w:r w:rsidRPr="00095D56">
        <w:rPr>
          <w:rFonts w:ascii="Arial" w:eastAsia="Arial" w:hAnsi="Arial" w:cs="Arial"/>
          <w:highlight w:val="white"/>
        </w:rPr>
        <w:t xml:space="preserve">Por outro lado, poucos entrevistados se sentiram apoiados por iniciativas oficiais e/ou governamentais:  </w:t>
      </w:r>
    </w:p>
    <w:p w14:paraId="0A22BB70" w14:textId="77777777" w:rsidR="00B912F0" w:rsidRPr="00095D56" w:rsidRDefault="00B912F0" w:rsidP="00B912F0">
      <w:pPr>
        <w:spacing w:after="0" w:line="276" w:lineRule="auto"/>
        <w:jc w:val="both"/>
        <w:rPr>
          <w:rFonts w:ascii="Arial" w:eastAsia="Arial" w:hAnsi="Arial" w:cs="Arial"/>
          <w:color w:val="FF0000"/>
          <w:highlight w:val="white"/>
        </w:rPr>
      </w:pPr>
    </w:p>
    <w:p w14:paraId="717D7C05" w14:textId="77777777" w:rsidR="00B912F0" w:rsidRPr="00095D56" w:rsidRDefault="00B912F0" w:rsidP="00B912F0">
      <w:pPr>
        <w:spacing w:after="0" w:line="240" w:lineRule="auto"/>
        <w:ind w:left="142"/>
        <w:jc w:val="both"/>
        <w:rPr>
          <w:rFonts w:ascii="Arial" w:eastAsia="Arial" w:hAnsi="Arial" w:cs="Arial"/>
          <w:i/>
          <w:highlight w:val="white"/>
        </w:rPr>
      </w:pPr>
      <w:r w:rsidRPr="00095D56">
        <w:rPr>
          <w:rFonts w:ascii="Arial" w:eastAsia="Arial" w:hAnsi="Arial" w:cs="Arial"/>
          <w:i/>
          <w:highlight w:val="white"/>
        </w:rPr>
        <w:t>“No começo, sim, quando a minha menina era mais nova eu recebi sim, a Bolsa Família. (...) Ajudou muito, né? Porque era só eu e a minha esposa. Então a gente conseguiu uma renda extra e aí melhorou.” (L, 44 anos)</w:t>
      </w:r>
    </w:p>
    <w:p w14:paraId="760BBED4" w14:textId="77777777" w:rsidR="00B912F0" w:rsidRPr="00095D56" w:rsidRDefault="00B912F0" w:rsidP="00B912F0">
      <w:pPr>
        <w:spacing w:after="0" w:line="240" w:lineRule="auto"/>
        <w:ind w:left="142"/>
        <w:jc w:val="both"/>
        <w:rPr>
          <w:rFonts w:ascii="Arial" w:eastAsia="Arial" w:hAnsi="Arial" w:cs="Arial"/>
          <w:i/>
          <w:highlight w:val="white"/>
        </w:rPr>
      </w:pPr>
    </w:p>
    <w:p w14:paraId="3BA4C453" w14:textId="77777777" w:rsidR="00B912F0" w:rsidRPr="00095D56" w:rsidRDefault="00B912F0" w:rsidP="00B912F0">
      <w:pPr>
        <w:spacing w:after="0" w:line="240" w:lineRule="auto"/>
        <w:ind w:left="142"/>
        <w:jc w:val="both"/>
        <w:rPr>
          <w:rFonts w:ascii="Arial" w:eastAsia="Arial" w:hAnsi="Arial" w:cs="Arial"/>
          <w:i/>
          <w:highlight w:val="white"/>
        </w:rPr>
      </w:pPr>
      <w:r w:rsidRPr="00095D56">
        <w:rPr>
          <w:rFonts w:ascii="Arial" w:eastAsia="Arial" w:hAnsi="Arial" w:cs="Arial"/>
          <w:i/>
          <w:highlight w:val="white"/>
        </w:rPr>
        <w:t>“(...)O Programa da Escola da Família [programa governamental com objetivo de conceder bolsas de estudo integrais aos educadores universitários que desenvolvem, aos finais de semana, atividades com estudantes de escolas municipais e/ou estaduais] não sei se você já ouviu falar. (...) Eu não fui ajudado mas ajudei bastante gente assim, muitos se formaram assim;  a pessoa ia lá trabalhar de sábado e domingo e não pagava nada na faculdade.” (LA, 53 anos)</w:t>
      </w:r>
    </w:p>
    <w:p w14:paraId="3B0C80FD" w14:textId="77777777" w:rsidR="00B912F0" w:rsidRPr="00095D56" w:rsidRDefault="00B912F0" w:rsidP="00B912F0">
      <w:pPr>
        <w:spacing w:after="0" w:line="276" w:lineRule="auto"/>
        <w:ind w:left="709"/>
        <w:jc w:val="both"/>
        <w:rPr>
          <w:rFonts w:ascii="Arial" w:eastAsia="Arial" w:hAnsi="Arial" w:cs="Arial"/>
          <w:i/>
          <w:highlight w:val="white"/>
        </w:rPr>
      </w:pPr>
    </w:p>
    <w:p w14:paraId="69BD45C5" w14:textId="77777777" w:rsidR="00B912F0" w:rsidRPr="00095D56" w:rsidRDefault="00B912F0" w:rsidP="00B912F0">
      <w:pPr>
        <w:spacing w:after="0" w:line="360" w:lineRule="auto"/>
        <w:jc w:val="both"/>
        <w:rPr>
          <w:rFonts w:ascii="Arial" w:eastAsia="Arial" w:hAnsi="Arial" w:cs="Arial"/>
          <w:highlight w:val="white"/>
        </w:rPr>
      </w:pPr>
      <w:r w:rsidRPr="00095D56">
        <w:rPr>
          <w:rFonts w:ascii="Arial" w:eastAsia="Arial" w:hAnsi="Arial" w:cs="Arial"/>
          <w:highlight w:val="white"/>
        </w:rPr>
        <w:tab/>
        <w:t xml:space="preserve">Alguns dos entrevistados tinham irmãos morando na instituição junto com eles, e todos responderam que a presença </w:t>
      </w:r>
      <w:r>
        <w:rPr>
          <w:rFonts w:ascii="Arial" w:eastAsia="Arial" w:hAnsi="Arial" w:cs="Arial"/>
          <w:highlight w:val="white"/>
        </w:rPr>
        <w:t>deles</w:t>
      </w:r>
      <w:r w:rsidRPr="00095D56">
        <w:rPr>
          <w:rFonts w:ascii="Arial" w:eastAsia="Arial" w:hAnsi="Arial" w:cs="Arial"/>
          <w:highlight w:val="white"/>
        </w:rPr>
        <w:t xml:space="preserve"> foi de grande importância socioemocional para sobrevivência de ambos durante os anos vividos lá. A família aqui aparece como reduto, meio a situação desafiadora que viviam todos os dias.  </w:t>
      </w:r>
    </w:p>
    <w:p w14:paraId="1D2A8AEF" w14:textId="77777777" w:rsidR="00B912F0" w:rsidRPr="00095D56" w:rsidRDefault="00B912F0" w:rsidP="00B912F0">
      <w:pPr>
        <w:spacing w:after="0" w:line="276" w:lineRule="auto"/>
        <w:jc w:val="both"/>
        <w:rPr>
          <w:rFonts w:ascii="Arial" w:eastAsia="Arial" w:hAnsi="Arial" w:cs="Arial"/>
          <w:highlight w:val="white"/>
        </w:rPr>
      </w:pPr>
    </w:p>
    <w:p w14:paraId="0420A9AD" w14:textId="77777777" w:rsidR="00B912F0" w:rsidRPr="00DF4649" w:rsidRDefault="00B912F0" w:rsidP="00B912F0">
      <w:pPr>
        <w:spacing w:after="0" w:line="240" w:lineRule="auto"/>
        <w:ind w:left="142"/>
        <w:jc w:val="both"/>
        <w:rPr>
          <w:rFonts w:ascii="Arial" w:eastAsia="Arial" w:hAnsi="Arial" w:cs="Arial"/>
          <w:i/>
          <w:iCs/>
          <w:highlight w:val="white"/>
        </w:rPr>
      </w:pPr>
      <w:r w:rsidRPr="00DF4649">
        <w:rPr>
          <w:rFonts w:ascii="Arial" w:eastAsia="Arial" w:hAnsi="Arial" w:cs="Arial"/>
          <w:i/>
          <w:iCs/>
          <w:highlight w:val="white"/>
        </w:rPr>
        <w:t xml:space="preserve">“(...) Só que meu irmão, acima de tudo, meu irmão era um talismã na minha vida. Meu irmão… Não tem como comparar meu irmão com a minha família de hoje porque meu irmão é meu irmão e minha família é minha família. Meu irmão foi um talismã na minha vida, foi aquele aquele trevo que até mesmo na hora do perigo eu chamava por ele. Meu irmão é tudo para mim tipo assim ali dentro eu acho que eu acho que eu só sobrevivi ali [por ele].” (CAA, 48 anos) </w:t>
      </w:r>
    </w:p>
    <w:p w14:paraId="741A03D2" w14:textId="77777777" w:rsidR="00B912F0" w:rsidRPr="00095D56" w:rsidRDefault="00B912F0" w:rsidP="00B912F0">
      <w:pPr>
        <w:spacing w:after="0" w:line="276" w:lineRule="auto"/>
        <w:jc w:val="both"/>
        <w:rPr>
          <w:rFonts w:ascii="Arial" w:eastAsia="Arial" w:hAnsi="Arial" w:cs="Arial"/>
          <w:color w:val="FF0000"/>
          <w:highlight w:val="white"/>
        </w:rPr>
      </w:pPr>
    </w:p>
    <w:p w14:paraId="2511956A" w14:textId="77777777" w:rsidR="00B912F0" w:rsidRPr="00095D56" w:rsidRDefault="00B912F0" w:rsidP="00B912F0">
      <w:pPr>
        <w:spacing w:after="0" w:line="360" w:lineRule="auto"/>
        <w:jc w:val="both"/>
        <w:rPr>
          <w:rFonts w:ascii="Arial" w:eastAsia="Arial" w:hAnsi="Arial" w:cs="Arial"/>
          <w:highlight w:val="white"/>
        </w:rPr>
      </w:pPr>
      <w:r w:rsidRPr="00095D56">
        <w:rPr>
          <w:rFonts w:ascii="Arial" w:eastAsia="Arial" w:hAnsi="Arial" w:cs="Arial"/>
          <w:highlight w:val="white"/>
        </w:rPr>
        <w:tab/>
        <w:t xml:space="preserve">Almeida, Maehara e Rossetti-Ferreira (2011) ressaltam a importância do relacionamento entre irmãos, especialmente no contexto de acolhimento institucional. Observa-se que tal condição possibilita a construção de vínculos, gerando relações de cuidado e afeto. Para Alexandre e Vieira (2004), as relações entre irmãos compõem um conjunto de fatores de proteção que produzem a resiliência; as instituições de acolhimento, portanto, bem como os processos de recolocação familiar, devem procurar preservar os vínculos entre irmãos, conforme o estabelecido no artigo 92 do ECA, (Brasil, 1990). </w:t>
      </w:r>
    </w:p>
    <w:p w14:paraId="000000B0" w14:textId="77777777" w:rsidR="00DA4AB3" w:rsidRPr="00095D56" w:rsidRDefault="00DA4AB3">
      <w:pPr>
        <w:spacing w:after="0" w:line="360" w:lineRule="auto"/>
        <w:ind w:firstLine="720"/>
        <w:jc w:val="both"/>
        <w:rPr>
          <w:rFonts w:ascii="Arial" w:eastAsia="Arial" w:hAnsi="Arial" w:cs="Arial"/>
        </w:rPr>
      </w:pPr>
    </w:p>
    <w:p w14:paraId="000000B1" w14:textId="77777777" w:rsidR="00DA4AB3" w:rsidRPr="00095D56" w:rsidRDefault="00000000">
      <w:pPr>
        <w:numPr>
          <w:ilvl w:val="0"/>
          <w:numId w:val="1"/>
        </w:numPr>
        <w:pBdr>
          <w:top w:val="nil"/>
          <w:left w:val="nil"/>
          <w:bottom w:val="nil"/>
          <w:right w:val="nil"/>
          <w:between w:val="nil"/>
        </w:pBdr>
        <w:spacing w:after="0" w:line="360" w:lineRule="auto"/>
        <w:jc w:val="both"/>
        <w:rPr>
          <w:rFonts w:ascii="Arial" w:hAnsi="Arial" w:cs="Arial"/>
        </w:rPr>
      </w:pPr>
      <w:r w:rsidRPr="00095D56">
        <w:rPr>
          <w:rFonts w:ascii="Arial" w:eastAsia="Arial" w:hAnsi="Arial" w:cs="Arial"/>
          <w:b/>
          <w:color w:val="000000"/>
        </w:rPr>
        <w:t>CONSIDERAÇÕES FINAIS</w:t>
      </w:r>
    </w:p>
    <w:p w14:paraId="000000B2" w14:textId="77777777" w:rsidR="00DA4AB3" w:rsidRPr="00095D56" w:rsidRDefault="00000000">
      <w:pPr>
        <w:spacing w:after="0" w:line="360" w:lineRule="auto"/>
        <w:ind w:firstLine="360"/>
        <w:jc w:val="both"/>
        <w:rPr>
          <w:rFonts w:ascii="Arial" w:eastAsia="Arial" w:hAnsi="Arial" w:cs="Arial"/>
        </w:rPr>
      </w:pPr>
      <w:r w:rsidRPr="00095D56">
        <w:rPr>
          <w:rFonts w:ascii="Arial" w:eastAsia="Arial" w:hAnsi="Arial" w:cs="Arial"/>
        </w:rPr>
        <w:t xml:space="preserve"> A experiência de moradia em orfanatos se mostrou bastante desafiadora sendo que  um dos aspectos mais citados foi o da educação colocada em segundo plano em detrimento ao ingresso precoce no mercado de trabalho. Junto a isso, ressalta-se que o incentivo aos interesses e conversas de orientação em relação ao futuro era pequeno ou quase nulo por parte da instituição, que acabava prezando pelo bom comportamento e rigidez com os jovens.</w:t>
      </w:r>
    </w:p>
    <w:p w14:paraId="000000B3" w14:textId="77777777" w:rsidR="00DA4AB3" w:rsidRPr="00095D56" w:rsidRDefault="00000000">
      <w:pPr>
        <w:spacing w:after="0" w:line="360" w:lineRule="auto"/>
        <w:ind w:firstLine="360"/>
        <w:jc w:val="both"/>
        <w:rPr>
          <w:rFonts w:ascii="Arial" w:eastAsia="Arial" w:hAnsi="Arial" w:cs="Arial"/>
        </w:rPr>
      </w:pPr>
      <w:r w:rsidRPr="00095D56">
        <w:rPr>
          <w:rFonts w:ascii="Arial" w:eastAsia="Arial" w:hAnsi="Arial" w:cs="Arial"/>
        </w:rPr>
        <w:t>As rotinas extremamente regradas foram queixas constantes durante a pesquisa e, em alguns casos, acabaram por desencadear atos de violência na instituição. Diante dos desafios, preconceitos, violências e angústias enfrentados foi quase unânime a apresentação de questões negativas relacionadas à saúde mental. O contexto da institucionalização deixa muitas marcas e deve contar com profissionais capacitados para lidar com as demandas.</w:t>
      </w:r>
    </w:p>
    <w:p w14:paraId="000000B4" w14:textId="77777777" w:rsidR="00DA4AB3" w:rsidRPr="00095D56" w:rsidRDefault="00000000">
      <w:pPr>
        <w:spacing w:after="0" w:line="360" w:lineRule="auto"/>
        <w:ind w:firstLine="360"/>
        <w:jc w:val="both"/>
        <w:rPr>
          <w:rFonts w:ascii="Arial" w:eastAsia="Arial" w:hAnsi="Arial" w:cs="Arial"/>
        </w:rPr>
      </w:pPr>
      <w:r w:rsidRPr="00095D56">
        <w:rPr>
          <w:rFonts w:ascii="Arial" w:eastAsia="Arial" w:hAnsi="Arial" w:cs="Arial"/>
        </w:rPr>
        <w:t xml:space="preserve">A vida em coletividade, sendo inevitável nesses ambientes, não deve inibir a individualidade de cada um; essa deve ser incentivada, inclusive para o desenvolvimento de habilidades pessoais. Por fim vale ressaltar a importância da reinserção familiar ou adoção das crianças, visto que, quanto menor o tempo de orfanato, melhor será para o desenvolvimento pleno delas. </w:t>
      </w:r>
    </w:p>
    <w:p w14:paraId="000000B5" w14:textId="77777777" w:rsidR="00DA4AB3" w:rsidRPr="00095D56" w:rsidRDefault="00000000">
      <w:pPr>
        <w:spacing w:after="0" w:line="360" w:lineRule="auto"/>
        <w:jc w:val="both"/>
        <w:rPr>
          <w:rFonts w:ascii="Arial" w:eastAsia="Arial" w:hAnsi="Arial" w:cs="Arial"/>
          <w:b/>
          <w:color w:val="FF0000"/>
        </w:rPr>
      </w:pPr>
      <w:r w:rsidRPr="00095D56">
        <w:rPr>
          <w:rFonts w:ascii="Arial" w:eastAsia="Arial" w:hAnsi="Arial" w:cs="Arial"/>
          <w:color w:val="FF0000"/>
        </w:rPr>
        <w:tab/>
        <w:t xml:space="preserve"> </w:t>
      </w:r>
    </w:p>
    <w:p w14:paraId="000000B6" w14:textId="77777777" w:rsidR="00DA4AB3" w:rsidRPr="00095D56" w:rsidRDefault="00000000">
      <w:pPr>
        <w:numPr>
          <w:ilvl w:val="0"/>
          <w:numId w:val="1"/>
        </w:numPr>
        <w:pBdr>
          <w:top w:val="nil"/>
          <w:left w:val="nil"/>
          <w:bottom w:val="nil"/>
          <w:right w:val="nil"/>
          <w:between w:val="nil"/>
        </w:pBdr>
        <w:spacing w:after="120" w:line="360" w:lineRule="auto"/>
        <w:jc w:val="both"/>
        <w:rPr>
          <w:rFonts w:ascii="Arial" w:hAnsi="Arial" w:cs="Arial"/>
        </w:rPr>
      </w:pPr>
      <w:r w:rsidRPr="00095D56">
        <w:rPr>
          <w:rFonts w:ascii="Arial" w:eastAsia="Arial" w:hAnsi="Arial" w:cs="Arial"/>
          <w:b/>
          <w:color w:val="000000"/>
        </w:rPr>
        <w:t>REFERÊNCIAS</w:t>
      </w:r>
    </w:p>
    <w:p w14:paraId="000000B7" w14:textId="77777777" w:rsidR="00DA4AB3" w:rsidRPr="00095D56" w:rsidRDefault="00000000" w:rsidP="00F229C7">
      <w:pPr>
        <w:spacing w:before="240" w:after="240" w:line="240" w:lineRule="auto"/>
        <w:ind w:hanging="10"/>
        <w:jc w:val="both"/>
        <w:rPr>
          <w:rFonts w:ascii="Arial" w:eastAsia="Arial" w:hAnsi="Arial" w:cs="Arial"/>
        </w:rPr>
      </w:pPr>
      <w:r w:rsidRPr="00095D56">
        <w:rPr>
          <w:rFonts w:ascii="Arial" w:eastAsia="Arial" w:hAnsi="Arial" w:cs="Arial"/>
        </w:rPr>
        <w:t xml:space="preserve">ALMEIDA, F. DE A.; SOUZA, D. F.; MIRANDA, C. B. A experiência contada pela criança que vive em abrigo por meio do brinquedo terapêutico. </w:t>
      </w:r>
      <w:r w:rsidRPr="00095D56">
        <w:rPr>
          <w:rFonts w:ascii="Arial" w:eastAsia="Arial" w:hAnsi="Arial" w:cs="Arial"/>
          <w:b/>
        </w:rPr>
        <w:t>Ciência &amp; Saúde Coletiva</w:t>
      </w:r>
      <w:r w:rsidRPr="00095D56">
        <w:rPr>
          <w:rFonts w:ascii="Arial" w:eastAsia="Arial" w:hAnsi="Arial" w:cs="Arial"/>
        </w:rPr>
        <w:t>, v. 26, n. 2, p. 435–444, 2021. </w:t>
      </w:r>
    </w:p>
    <w:p w14:paraId="000000B8" w14:textId="77777777" w:rsidR="00DA4AB3" w:rsidRPr="00095D56" w:rsidRDefault="00000000" w:rsidP="00F229C7">
      <w:pPr>
        <w:spacing w:before="240" w:after="240" w:line="240" w:lineRule="auto"/>
        <w:ind w:hanging="10"/>
        <w:jc w:val="both"/>
        <w:rPr>
          <w:rFonts w:ascii="Arial" w:eastAsia="Arial" w:hAnsi="Arial" w:cs="Arial"/>
        </w:rPr>
      </w:pPr>
      <w:r w:rsidRPr="00095D56">
        <w:rPr>
          <w:rFonts w:ascii="Arial" w:eastAsia="Arial" w:hAnsi="Arial" w:cs="Arial"/>
          <w:highlight w:val="white"/>
        </w:rPr>
        <w:t xml:space="preserve">ALMEIDA, I. G. DE; MAEHARA, N. PASSOS; ROSSETTI-FERREIRA, M. C. A perspectiva da criança em acolhimento institucional sobre sua rede social: a importância do relacionamento </w:t>
      </w:r>
      <w:r w:rsidRPr="00095D56">
        <w:rPr>
          <w:rFonts w:ascii="Arial" w:eastAsia="Arial" w:hAnsi="Arial" w:cs="Arial"/>
          <w:highlight w:val="white"/>
        </w:rPr>
        <w:lastRenderedPageBreak/>
        <w:t xml:space="preserve">entre irmãos. </w:t>
      </w:r>
      <w:r w:rsidRPr="00095D56">
        <w:rPr>
          <w:rFonts w:ascii="Arial" w:eastAsia="Arial" w:hAnsi="Arial" w:cs="Arial"/>
          <w:b/>
          <w:highlight w:val="white"/>
        </w:rPr>
        <w:t>O acolhimento institucional na perspectiva da criança.</w:t>
      </w:r>
      <w:r w:rsidRPr="00095D56">
        <w:rPr>
          <w:rFonts w:ascii="Arial" w:eastAsia="Arial" w:hAnsi="Arial" w:cs="Arial"/>
          <w:highlight w:val="white"/>
        </w:rPr>
        <w:t xml:space="preserve"> Tradução . São Paulo: Hucitec, 2011. . . Acesso em: 02 ago. 2022.</w:t>
      </w:r>
    </w:p>
    <w:p w14:paraId="000000B9" w14:textId="77777777" w:rsidR="00DA4AB3" w:rsidRPr="00095D56" w:rsidRDefault="00000000" w:rsidP="00F229C7">
      <w:pPr>
        <w:spacing w:before="240" w:after="240" w:line="240" w:lineRule="auto"/>
        <w:ind w:hanging="10"/>
        <w:jc w:val="both"/>
        <w:rPr>
          <w:rFonts w:ascii="Arial" w:eastAsia="Arial" w:hAnsi="Arial" w:cs="Arial"/>
          <w:highlight w:val="white"/>
        </w:rPr>
      </w:pPr>
      <w:r w:rsidRPr="00095D56">
        <w:rPr>
          <w:rFonts w:ascii="Arial" w:eastAsia="Arial" w:hAnsi="Arial" w:cs="Arial"/>
          <w:highlight w:val="white"/>
        </w:rPr>
        <w:t xml:space="preserve">ARMITAGE R. Bullying in children: impact on child health. </w:t>
      </w:r>
      <w:hyperlink r:id="rId11">
        <w:r w:rsidRPr="00095D56">
          <w:rPr>
            <w:rFonts w:ascii="Arial" w:eastAsia="Arial" w:hAnsi="Arial" w:cs="Arial"/>
            <w:b/>
            <w:highlight w:val="white"/>
          </w:rPr>
          <w:t>BMJ Pediatrics Open</w:t>
        </w:r>
      </w:hyperlink>
      <w:r w:rsidRPr="00095D56">
        <w:rPr>
          <w:rFonts w:ascii="Arial" w:eastAsia="Arial" w:hAnsi="Arial" w:cs="Arial"/>
          <w:b/>
          <w:highlight w:val="white"/>
        </w:rPr>
        <w:t xml:space="preserve"> </w:t>
      </w:r>
      <w:r w:rsidRPr="00095D56">
        <w:rPr>
          <w:rFonts w:ascii="Arial" w:eastAsia="Arial" w:hAnsi="Arial" w:cs="Arial"/>
          <w:highlight w:val="white"/>
        </w:rPr>
        <w:t>v.5, n. 1, 2021.</w:t>
      </w:r>
    </w:p>
    <w:p w14:paraId="000000BA" w14:textId="77777777" w:rsidR="00DA4AB3" w:rsidRPr="00095D56" w:rsidRDefault="00000000" w:rsidP="00F229C7">
      <w:pPr>
        <w:spacing w:before="240" w:after="240" w:line="240" w:lineRule="auto"/>
        <w:ind w:hanging="10"/>
        <w:jc w:val="both"/>
        <w:rPr>
          <w:rFonts w:ascii="Arial" w:eastAsia="Arial" w:hAnsi="Arial" w:cs="Arial"/>
        </w:rPr>
      </w:pPr>
      <w:r w:rsidRPr="00095D56">
        <w:rPr>
          <w:rFonts w:ascii="Arial" w:eastAsia="Arial" w:hAnsi="Arial" w:cs="Arial"/>
        </w:rPr>
        <w:t xml:space="preserve">AZÚA FUENTES E, ROJAS CARVALLO P, RUIZ POBLETE S. Acoso escolar (bullying) como factor de riesgo de depresión y suicidio [Bullying as a risk factor for depression and suicide]. </w:t>
      </w:r>
      <w:r w:rsidRPr="00095D56">
        <w:rPr>
          <w:rFonts w:ascii="Arial" w:eastAsia="Arial" w:hAnsi="Arial" w:cs="Arial"/>
          <w:b/>
        </w:rPr>
        <w:t>Rev Chil Pediatr</w:t>
      </w:r>
      <w:r w:rsidRPr="00095D56">
        <w:rPr>
          <w:rFonts w:ascii="Arial" w:eastAsia="Arial" w:hAnsi="Arial" w:cs="Arial"/>
        </w:rPr>
        <w:t>. v.91, n.3, p.432-439, 2020.</w:t>
      </w:r>
    </w:p>
    <w:p w14:paraId="000000BB" w14:textId="77777777" w:rsidR="00DA4AB3" w:rsidRPr="00095D56" w:rsidRDefault="00000000" w:rsidP="00F229C7">
      <w:pPr>
        <w:spacing w:before="240" w:after="240" w:line="240" w:lineRule="auto"/>
        <w:ind w:hanging="10"/>
        <w:jc w:val="both"/>
        <w:rPr>
          <w:rFonts w:ascii="Arial" w:eastAsia="Arial" w:hAnsi="Arial" w:cs="Arial"/>
        </w:rPr>
      </w:pPr>
      <w:r w:rsidRPr="00095D56">
        <w:rPr>
          <w:rFonts w:ascii="Arial" w:eastAsia="Arial" w:hAnsi="Arial" w:cs="Arial"/>
        </w:rPr>
        <w:t xml:space="preserve">BLAIR, C., &amp; RAVER, C. C. </w:t>
      </w:r>
      <w:r w:rsidRPr="00095D56">
        <w:rPr>
          <w:rFonts w:ascii="Arial" w:eastAsia="Arial" w:hAnsi="Arial" w:cs="Arial"/>
          <w:b/>
        </w:rPr>
        <w:t>Poverty, Stress, and Brain Development: New Directions for Prevention and Intervention</w:t>
      </w:r>
      <w:r w:rsidRPr="00095D56">
        <w:rPr>
          <w:rFonts w:ascii="Arial" w:eastAsia="Arial" w:hAnsi="Arial" w:cs="Arial"/>
        </w:rPr>
        <w:t xml:space="preserve">. US: Academic Pediatrics, Disponível em: </w:t>
      </w:r>
      <w:hyperlink r:id="rId12">
        <w:r w:rsidRPr="00095D56">
          <w:rPr>
            <w:rFonts w:ascii="Arial" w:eastAsia="Arial" w:hAnsi="Arial" w:cs="Arial"/>
            <w:color w:val="0563C1"/>
            <w:u w:val="single"/>
          </w:rPr>
          <w:t>https://doi.org/10.1016/j.acap.2016.01.010</w:t>
        </w:r>
      </w:hyperlink>
      <w:r w:rsidRPr="00095D56">
        <w:rPr>
          <w:rFonts w:ascii="Arial" w:eastAsia="Arial" w:hAnsi="Arial" w:cs="Arial"/>
        </w:rPr>
        <w:t>. Acesso em: 18 fev. 2021.</w:t>
      </w:r>
    </w:p>
    <w:p w14:paraId="000000BC" w14:textId="77777777" w:rsidR="00DA4AB3" w:rsidRPr="00095D56" w:rsidRDefault="00000000" w:rsidP="00F229C7">
      <w:pPr>
        <w:spacing w:before="240" w:after="240" w:line="240" w:lineRule="auto"/>
        <w:ind w:hanging="10"/>
        <w:jc w:val="both"/>
        <w:rPr>
          <w:rFonts w:ascii="Arial" w:eastAsia="Arial" w:hAnsi="Arial" w:cs="Arial"/>
        </w:rPr>
      </w:pPr>
      <w:r w:rsidRPr="00095D56">
        <w:rPr>
          <w:rFonts w:ascii="Arial" w:eastAsia="Arial" w:hAnsi="Arial" w:cs="Arial"/>
        </w:rPr>
        <w:t>BORDIN, I.A., HANDEGÅRD, B.H., PAULA, C.S. ET AL. Home, school, and community violence exposure and emotional and conduct problems among low-income adolescents: the moderating role of age and sex. S</w:t>
      </w:r>
      <w:r w:rsidRPr="00095D56">
        <w:rPr>
          <w:rFonts w:ascii="Arial" w:eastAsia="Arial" w:hAnsi="Arial" w:cs="Arial"/>
          <w:b/>
        </w:rPr>
        <w:t xml:space="preserve">oc Psychiatry Psychiatr Epidemiol. </w:t>
      </w:r>
      <w:r w:rsidRPr="00095D56">
        <w:rPr>
          <w:rFonts w:ascii="Arial" w:eastAsia="Arial" w:hAnsi="Arial" w:cs="Arial"/>
        </w:rPr>
        <w:t>ed</w:t>
      </w:r>
      <w:r w:rsidRPr="00095D56">
        <w:rPr>
          <w:rFonts w:ascii="Arial" w:eastAsia="Arial" w:hAnsi="Arial" w:cs="Arial"/>
          <w:b/>
        </w:rPr>
        <w:t xml:space="preserve"> </w:t>
      </w:r>
      <w:r w:rsidRPr="00095D56">
        <w:rPr>
          <w:rFonts w:ascii="Arial" w:eastAsia="Arial" w:hAnsi="Arial" w:cs="Arial"/>
        </w:rPr>
        <w:t xml:space="preserve">57, p.95–110, 2021. </w:t>
      </w:r>
    </w:p>
    <w:p w14:paraId="000000BD" w14:textId="77777777" w:rsidR="00DA4AB3" w:rsidRPr="00095D56" w:rsidRDefault="00000000" w:rsidP="00F229C7">
      <w:pPr>
        <w:spacing w:before="240" w:after="240" w:line="240" w:lineRule="auto"/>
        <w:ind w:hanging="10"/>
        <w:jc w:val="both"/>
        <w:rPr>
          <w:rFonts w:ascii="Arial" w:eastAsia="Arial" w:hAnsi="Arial" w:cs="Arial"/>
        </w:rPr>
      </w:pPr>
      <w:r w:rsidRPr="00095D56">
        <w:rPr>
          <w:rFonts w:ascii="Arial" w:eastAsia="Arial" w:hAnsi="Arial" w:cs="Arial"/>
        </w:rPr>
        <w:t xml:space="preserve">BOWLBY, John. </w:t>
      </w:r>
      <w:r w:rsidRPr="00095D56">
        <w:rPr>
          <w:rFonts w:ascii="Arial" w:eastAsia="Arial" w:hAnsi="Arial" w:cs="Arial"/>
          <w:b/>
        </w:rPr>
        <w:t>Cuidados maternos e saúde mental.</w:t>
      </w:r>
      <w:r w:rsidRPr="00095D56">
        <w:rPr>
          <w:rFonts w:ascii="Arial" w:eastAsia="Arial" w:hAnsi="Arial" w:cs="Arial"/>
        </w:rPr>
        <w:t xml:space="preserve"> São Paulo: Martins Fontes. 4° ed. 2002.</w:t>
      </w:r>
    </w:p>
    <w:p w14:paraId="000000BE" w14:textId="77777777" w:rsidR="00DA4AB3" w:rsidRPr="00095D56" w:rsidRDefault="00000000" w:rsidP="00F229C7">
      <w:pPr>
        <w:spacing w:before="240" w:after="240" w:line="240" w:lineRule="auto"/>
        <w:ind w:hanging="10"/>
        <w:jc w:val="both"/>
        <w:rPr>
          <w:rFonts w:ascii="Arial" w:eastAsia="Arial" w:hAnsi="Arial" w:cs="Arial"/>
        </w:rPr>
      </w:pPr>
      <w:r w:rsidRPr="00095D56">
        <w:rPr>
          <w:rFonts w:ascii="Arial" w:eastAsia="Arial" w:hAnsi="Arial" w:cs="Arial"/>
        </w:rPr>
        <w:t xml:space="preserve">BRASIL. </w:t>
      </w:r>
      <w:r w:rsidRPr="00095D56">
        <w:rPr>
          <w:rFonts w:ascii="Arial" w:eastAsia="Arial" w:hAnsi="Arial" w:cs="Arial"/>
          <w:b/>
        </w:rPr>
        <w:t>Estatuto da Criança e do adolescente</w:t>
      </w:r>
      <w:r w:rsidRPr="00095D56">
        <w:rPr>
          <w:rFonts w:ascii="Arial" w:eastAsia="Arial" w:hAnsi="Arial" w:cs="Arial"/>
        </w:rPr>
        <w:t>. Lei 8.069 de 13 de julho de 1990.</w:t>
      </w:r>
    </w:p>
    <w:p w14:paraId="000000BF" w14:textId="77777777" w:rsidR="00DA4AB3" w:rsidRPr="00095D56" w:rsidRDefault="00000000" w:rsidP="00F229C7">
      <w:pPr>
        <w:spacing w:before="240" w:after="240" w:line="240" w:lineRule="auto"/>
        <w:ind w:hanging="10"/>
        <w:jc w:val="both"/>
        <w:rPr>
          <w:rFonts w:ascii="Arial" w:eastAsia="Arial" w:hAnsi="Arial" w:cs="Arial"/>
        </w:rPr>
      </w:pPr>
      <w:r w:rsidRPr="00095D56">
        <w:rPr>
          <w:rFonts w:ascii="Arial" w:eastAsia="Arial" w:hAnsi="Arial" w:cs="Arial"/>
        </w:rPr>
        <w:t xml:space="preserve">CARVALHO, A. Crianças institucionalizadas e desenvolvimento: possibilidades e desafios. In: Lordelo, E., Carvalho, A. &amp; Koller, S.H. (Eds.), </w:t>
      </w:r>
      <w:r w:rsidRPr="00095D56">
        <w:rPr>
          <w:rFonts w:ascii="Arial" w:eastAsia="Arial" w:hAnsi="Arial" w:cs="Arial"/>
          <w:b/>
        </w:rPr>
        <w:t>Infância brasileira e contextos de desenvolvimento</w:t>
      </w:r>
      <w:r w:rsidRPr="00095D56">
        <w:rPr>
          <w:rFonts w:ascii="Arial" w:eastAsia="Arial" w:hAnsi="Arial" w:cs="Arial"/>
        </w:rPr>
        <w:t>, vol. I, pp.19-44. São Paulo: Casa do psicólogo. 2002.</w:t>
      </w:r>
    </w:p>
    <w:p w14:paraId="000000C0" w14:textId="77777777" w:rsidR="00DA4AB3" w:rsidRPr="00095D56" w:rsidRDefault="00000000" w:rsidP="00F229C7">
      <w:pPr>
        <w:spacing w:before="240" w:after="240" w:line="240" w:lineRule="auto"/>
        <w:ind w:hanging="10"/>
        <w:jc w:val="both"/>
        <w:rPr>
          <w:rFonts w:ascii="Arial" w:eastAsia="Arial" w:hAnsi="Arial" w:cs="Arial"/>
          <w:color w:val="202124"/>
          <w:highlight w:val="white"/>
        </w:rPr>
      </w:pPr>
      <w:r w:rsidRPr="00095D56">
        <w:rPr>
          <w:rFonts w:ascii="Arial" w:eastAsia="Arial" w:hAnsi="Arial" w:cs="Arial"/>
        </w:rPr>
        <w:t xml:space="preserve">CECAD - </w:t>
      </w:r>
      <w:r w:rsidRPr="00095D56">
        <w:rPr>
          <w:rFonts w:ascii="Arial" w:eastAsia="Arial" w:hAnsi="Arial" w:cs="Arial"/>
          <w:color w:val="202124"/>
          <w:highlight w:val="white"/>
        </w:rPr>
        <w:t xml:space="preserve">Consulta, Seleção e Extração de Informações do Cadastro Único - </w:t>
      </w:r>
      <w:r w:rsidRPr="00095D56">
        <w:rPr>
          <w:rFonts w:ascii="Arial" w:eastAsia="Arial" w:hAnsi="Arial" w:cs="Arial"/>
          <w:b/>
          <w:color w:val="202124"/>
          <w:highlight w:val="white"/>
        </w:rPr>
        <w:t xml:space="preserve">Brasil, Cadastro Único. </w:t>
      </w:r>
      <w:r w:rsidRPr="00095D56">
        <w:rPr>
          <w:rFonts w:ascii="Arial" w:eastAsia="Arial" w:hAnsi="Arial" w:cs="Arial"/>
          <w:color w:val="202124"/>
          <w:highlight w:val="white"/>
        </w:rPr>
        <w:t>Disponível em: https://cecad.cidadania.gov.br/painel03.php. Acesso em: 03 abril. 2021. </w:t>
      </w:r>
    </w:p>
    <w:p w14:paraId="000000C1" w14:textId="77777777" w:rsidR="00DA4AB3" w:rsidRPr="00095D56" w:rsidRDefault="00000000" w:rsidP="00F229C7">
      <w:pPr>
        <w:spacing w:before="240" w:after="240" w:line="240" w:lineRule="auto"/>
        <w:ind w:hanging="10"/>
        <w:jc w:val="both"/>
        <w:rPr>
          <w:rFonts w:ascii="Arial" w:eastAsia="Arial" w:hAnsi="Arial" w:cs="Arial"/>
          <w:color w:val="202124"/>
          <w:highlight w:val="white"/>
        </w:rPr>
      </w:pPr>
      <w:r w:rsidRPr="00095D56">
        <w:rPr>
          <w:rFonts w:ascii="Arial" w:eastAsia="Arial" w:hAnsi="Arial" w:cs="Arial"/>
          <w:color w:val="202124"/>
          <w:highlight w:val="white"/>
        </w:rPr>
        <w:t xml:space="preserve">CUNEO, M. R. (2009). Abrigamento prolongado: os filhos do esquecimento: a institucionalização prolongada de crianças e as marcas que ficam. Rio de Janeiro: Ministério Público do Estado do Rio de Janeiro, MCA. Recuperado a partir de http://mca.mp.rj.gov.br/wp-content/uploads/2012/08/7_Abrigamento.pdf </w:t>
      </w:r>
    </w:p>
    <w:p w14:paraId="000000C2" w14:textId="77777777" w:rsidR="00DA4AB3" w:rsidRPr="00095D56" w:rsidRDefault="00000000" w:rsidP="00F229C7">
      <w:pPr>
        <w:spacing w:before="240" w:after="240" w:line="240" w:lineRule="auto"/>
        <w:ind w:hanging="10"/>
        <w:jc w:val="both"/>
        <w:rPr>
          <w:rFonts w:ascii="Arial" w:eastAsia="Arial" w:hAnsi="Arial" w:cs="Arial"/>
        </w:rPr>
      </w:pPr>
      <w:r w:rsidRPr="00095D56">
        <w:rPr>
          <w:rFonts w:ascii="Arial" w:eastAsia="Arial" w:hAnsi="Arial" w:cs="Arial"/>
        </w:rPr>
        <w:t xml:space="preserve">DE BRUM, E. H. M.; SCHERMANN, L. Vínculos iniciais e desenvolvimento infantil: abordagem teórica em situação de nascimento de risco. </w:t>
      </w:r>
      <w:r w:rsidRPr="00095D56">
        <w:rPr>
          <w:rFonts w:ascii="Arial" w:eastAsia="Arial" w:hAnsi="Arial" w:cs="Arial"/>
          <w:b/>
        </w:rPr>
        <w:t>Ciência &amp; Saúde Coletiva</w:t>
      </w:r>
      <w:r w:rsidRPr="00095D56">
        <w:rPr>
          <w:rFonts w:ascii="Arial" w:eastAsia="Arial" w:hAnsi="Arial" w:cs="Arial"/>
        </w:rPr>
        <w:t>, v. 9, n. 2, p. 457–467, 2004. </w:t>
      </w:r>
    </w:p>
    <w:p w14:paraId="000000C3" w14:textId="77777777" w:rsidR="00DA4AB3" w:rsidRPr="00095D56" w:rsidRDefault="00000000" w:rsidP="00F229C7">
      <w:pPr>
        <w:spacing w:before="240" w:after="240" w:line="240" w:lineRule="auto"/>
        <w:jc w:val="both"/>
        <w:rPr>
          <w:rFonts w:ascii="Arial" w:eastAsia="Arial" w:hAnsi="Arial" w:cs="Arial"/>
        </w:rPr>
      </w:pPr>
      <w:r w:rsidRPr="00095D56">
        <w:rPr>
          <w:rFonts w:ascii="Arial" w:eastAsia="Arial" w:hAnsi="Arial" w:cs="Arial"/>
          <w:highlight w:val="white"/>
        </w:rPr>
        <w:t xml:space="preserve">DA SILVA, F.J.D.; ANDRADE, M.C.M. A violência institucional contra crianças, adolescentes e suas famílias: contexto histórico e perspectivas para a psicologia brasileira. </w:t>
      </w:r>
      <w:r w:rsidRPr="00095D56">
        <w:rPr>
          <w:rFonts w:ascii="Arial" w:eastAsia="Arial" w:hAnsi="Arial" w:cs="Arial"/>
          <w:b/>
          <w:highlight w:val="white"/>
        </w:rPr>
        <w:t>Revista Mosaico.</w:t>
      </w:r>
      <w:r w:rsidRPr="00095D56">
        <w:rPr>
          <w:rFonts w:ascii="Arial" w:eastAsia="Arial" w:hAnsi="Arial" w:cs="Arial"/>
          <w:highlight w:val="white"/>
        </w:rPr>
        <w:t xml:space="preserve"> v. 10, n.2,  sup.(2019) 132-137, 2020.</w:t>
      </w:r>
    </w:p>
    <w:p w14:paraId="000000C4" w14:textId="77777777" w:rsidR="00DA4AB3" w:rsidRPr="00095D56" w:rsidRDefault="00000000" w:rsidP="00F229C7">
      <w:pPr>
        <w:spacing w:before="240" w:after="240" w:line="240" w:lineRule="auto"/>
        <w:ind w:hanging="10"/>
        <w:jc w:val="both"/>
        <w:rPr>
          <w:rFonts w:ascii="Arial" w:eastAsia="Arial" w:hAnsi="Arial" w:cs="Arial"/>
        </w:rPr>
      </w:pPr>
      <w:r w:rsidRPr="00095D56">
        <w:rPr>
          <w:rFonts w:ascii="Arial" w:eastAsia="Arial" w:hAnsi="Arial" w:cs="Arial"/>
        </w:rPr>
        <w:t xml:space="preserve">DE FATIMA PEREIRA ALBERTO, M.; RODRIGUES DE ALMEIDA, D.; CHACON DÓRIA, L.; CAVALCANTI GUEDES, P.; RAMALHO DE SOUSA, T., &amp; WILKER, L. O Papel do Psicólogo e das Entidades Junto a Crianças e Adolescentes em Situação de Risco. 2008. 559 – 572 p. </w:t>
      </w:r>
      <w:r w:rsidRPr="00095D56">
        <w:rPr>
          <w:rFonts w:ascii="Arial" w:eastAsia="Arial" w:hAnsi="Arial" w:cs="Arial"/>
          <w:b/>
        </w:rPr>
        <w:t>Psicologia Ciência e Profissão</w:t>
      </w:r>
      <w:r w:rsidRPr="00095D56">
        <w:rPr>
          <w:rFonts w:ascii="Arial" w:eastAsia="Arial" w:hAnsi="Arial" w:cs="Arial"/>
        </w:rPr>
        <w:t>, Universidade Federal da Paraíba, Paraíba, 2008</w:t>
      </w:r>
    </w:p>
    <w:p w14:paraId="000000C5" w14:textId="77777777" w:rsidR="00DA4AB3" w:rsidRPr="00095D56" w:rsidRDefault="00000000" w:rsidP="00F229C7">
      <w:pPr>
        <w:spacing w:before="240" w:after="240" w:line="240" w:lineRule="auto"/>
        <w:ind w:hanging="10"/>
        <w:jc w:val="both"/>
        <w:rPr>
          <w:rFonts w:ascii="Arial" w:eastAsia="Arial" w:hAnsi="Arial" w:cs="Arial"/>
        </w:rPr>
      </w:pPr>
      <w:r w:rsidRPr="00095D56">
        <w:rPr>
          <w:rFonts w:ascii="Arial" w:eastAsia="Arial" w:hAnsi="Arial" w:cs="Arial"/>
          <w:highlight w:val="white"/>
        </w:rPr>
        <w:t xml:space="preserve">DINIZ, I. A.; ASSIS, M. O.; SOUZA, M. F. S. DE. Crianças institucionalizadas: um olhar para o desenvolvimento sócio afetivo.  </w:t>
      </w:r>
      <w:r w:rsidRPr="00095D56">
        <w:rPr>
          <w:rFonts w:ascii="Arial" w:eastAsia="Arial" w:hAnsi="Arial" w:cs="Arial"/>
          <w:b/>
          <w:highlight w:val="white"/>
        </w:rPr>
        <w:t>Revista da Graduação em Psicologia da PUC Minas</w:t>
      </w:r>
      <w:r w:rsidRPr="00095D56">
        <w:rPr>
          <w:rFonts w:ascii="Arial" w:eastAsia="Arial" w:hAnsi="Arial" w:cs="Arial"/>
          <w:highlight w:val="white"/>
        </w:rPr>
        <w:t>, Minas Gerais. v. 3, n. 5, p. 261-285, 2018.</w:t>
      </w:r>
    </w:p>
    <w:p w14:paraId="000000C6" w14:textId="77777777" w:rsidR="00DA4AB3" w:rsidRPr="00095D56" w:rsidRDefault="00000000" w:rsidP="00F229C7">
      <w:pPr>
        <w:spacing w:before="240" w:after="240" w:line="240" w:lineRule="auto"/>
        <w:ind w:hanging="10"/>
        <w:jc w:val="both"/>
        <w:rPr>
          <w:rFonts w:ascii="Arial" w:eastAsia="Arial" w:hAnsi="Arial" w:cs="Arial"/>
        </w:rPr>
      </w:pPr>
      <w:r w:rsidRPr="00095D56">
        <w:rPr>
          <w:rFonts w:ascii="Arial" w:eastAsia="Arial" w:hAnsi="Arial" w:cs="Arial"/>
        </w:rPr>
        <w:lastRenderedPageBreak/>
        <w:t xml:space="preserve">DO CARMO, M. E.; GUIZARDI, F. L. O conceito de vulnerabilidade e seus sentidos para as políticas públicas de saúde e assistência social. </w:t>
      </w:r>
      <w:r w:rsidRPr="00095D56">
        <w:rPr>
          <w:rFonts w:ascii="Arial" w:eastAsia="Arial" w:hAnsi="Arial" w:cs="Arial"/>
          <w:b/>
        </w:rPr>
        <w:t>Cadernos de Saude Publica</w:t>
      </w:r>
      <w:r w:rsidRPr="00095D56">
        <w:rPr>
          <w:rFonts w:ascii="Arial" w:eastAsia="Arial" w:hAnsi="Arial" w:cs="Arial"/>
        </w:rPr>
        <w:t>, v. 34, n. 3, 2018. </w:t>
      </w:r>
    </w:p>
    <w:p w14:paraId="000000C7" w14:textId="77777777" w:rsidR="00DA4AB3" w:rsidRPr="00095D56" w:rsidRDefault="00000000" w:rsidP="00F229C7">
      <w:pPr>
        <w:spacing w:before="240" w:after="240" w:line="240" w:lineRule="auto"/>
        <w:ind w:hanging="10"/>
        <w:jc w:val="both"/>
        <w:rPr>
          <w:rFonts w:ascii="Arial" w:eastAsia="Arial" w:hAnsi="Arial" w:cs="Arial"/>
        </w:rPr>
      </w:pPr>
      <w:r w:rsidRPr="00095D56">
        <w:rPr>
          <w:rFonts w:ascii="Arial" w:eastAsia="Arial" w:hAnsi="Arial" w:cs="Arial"/>
        </w:rPr>
        <w:t xml:space="preserve">FAGUNDES et al., As vulnerabilidades na infância e adolescência e as políticas públicas brasileiras de intervenção. </w:t>
      </w:r>
      <w:r w:rsidRPr="00095D56">
        <w:rPr>
          <w:rFonts w:ascii="Arial" w:eastAsia="Arial" w:hAnsi="Arial" w:cs="Arial"/>
          <w:b/>
        </w:rPr>
        <w:t>Revista Paulista de Pediatria</w:t>
      </w:r>
      <w:r w:rsidRPr="00095D56">
        <w:rPr>
          <w:rFonts w:ascii="Arial" w:eastAsia="Arial" w:hAnsi="Arial" w:cs="Arial"/>
        </w:rPr>
        <w:t>, São Paulo. vol. 31, núm. 2, p. 258-264, 2013.</w:t>
      </w:r>
    </w:p>
    <w:p w14:paraId="000000C8" w14:textId="77777777" w:rsidR="00DA4AB3" w:rsidRPr="00095D56" w:rsidRDefault="00000000" w:rsidP="00F229C7">
      <w:pPr>
        <w:spacing w:before="240" w:after="240" w:line="240" w:lineRule="auto"/>
        <w:ind w:hanging="10"/>
        <w:jc w:val="both"/>
        <w:rPr>
          <w:rFonts w:ascii="Arial" w:eastAsia="Arial" w:hAnsi="Arial" w:cs="Arial"/>
        </w:rPr>
      </w:pPr>
      <w:r w:rsidRPr="00095D56">
        <w:rPr>
          <w:rFonts w:ascii="Arial" w:eastAsia="Arial" w:hAnsi="Arial" w:cs="Arial"/>
        </w:rPr>
        <w:t xml:space="preserve">FRANCO, M.; HUEB, D. Acolhimento institucional e adoção: uma interlocução necessária. </w:t>
      </w:r>
      <w:r w:rsidRPr="00095D56">
        <w:rPr>
          <w:rFonts w:ascii="Arial" w:eastAsia="Arial" w:hAnsi="Arial" w:cs="Arial"/>
          <w:b/>
        </w:rPr>
        <w:t>SPAGESP - Sociedade de Psicoterapias Analíticas Grupais do Estado de São Paulo</w:t>
      </w:r>
      <w:r w:rsidRPr="00095D56">
        <w:rPr>
          <w:rFonts w:ascii="Arial" w:eastAsia="Arial" w:hAnsi="Arial" w:cs="Arial"/>
        </w:rPr>
        <w:t xml:space="preserve"> v. 17, n. 1, p. 28–38, 2016. </w:t>
      </w:r>
    </w:p>
    <w:p w14:paraId="000000C9" w14:textId="77777777" w:rsidR="00DA4AB3" w:rsidRPr="00095D56" w:rsidRDefault="00000000" w:rsidP="00F229C7">
      <w:pPr>
        <w:spacing w:before="240" w:after="240" w:line="240" w:lineRule="auto"/>
        <w:ind w:hanging="10"/>
        <w:jc w:val="both"/>
        <w:rPr>
          <w:rFonts w:ascii="Arial" w:eastAsia="Arial" w:hAnsi="Arial" w:cs="Arial"/>
        </w:rPr>
      </w:pPr>
      <w:r w:rsidRPr="00095D56">
        <w:rPr>
          <w:rFonts w:ascii="Arial" w:eastAsia="Arial" w:hAnsi="Arial" w:cs="Arial"/>
        </w:rPr>
        <w:t xml:space="preserve">HEREDIA-BOLAÑOS, D. M.; GRISALES-ROMERO, H. Health-related quality of life for children and adolescents living in a temporary home, Colombia. </w:t>
      </w:r>
      <w:r w:rsidRPr="00095D56">
        <w:rPr>
          <w:rFonts w:ascii="Arial" w:eastAsia="Arial" w:hAnsi="Arial" w:cs="Arial"/>
          <w:b/>
        </w:rPr>
        <w:t>Revista Latinoamericana de Ciencias Sociales, Ninez y Juventud</w:t>
      </w:r>
      <w:r w:rsidRPr="00095D56">
        <w:rPr>
          <w:rFonts w:ascii="Arial" w:eastAsia="Arial" w:hAnsi="Arial" w:cs="Arial"/>
        </w:rPr>
        <w:t>, v. 17, n. 2, p. 1–19, 2019. </w:t>
      </w:r>
    </w:p>
    <w:p w14:paraId="000000CA" w14:textId="77777777" w:rsidR="00DA4AB3" w:rsidRPr="00095D56" w:rsidRDefault="00000000" w:rsidP="00F229C7">
      <w:pPr>
        <w:spacing w:before="240" w:after="240" w:line="240" w:lineRule="auto"/>
        <w:ind w:hanging="10"/>
        <w:jc w:val="both"/>
        <w:rPr>
          <w:rFonts w:ascii="Arial" w:eastAsia="Arial" w:hAnsi="Arial" w:cs="Arial"/>
        </w:rPr>
      </w:pPr>
      <w:r w:rsidRPr="00095D56">
        <w:rPr>
          <w:rFonts w:ascii="Arial" w:eastAsia="Arial" w:hAnsi="Arial" w:cs="Arial"/>
        </w:rPr>
        <w:t xml:space="preserve">JAEN-VARAS D, MARI JJ, ASEVEDO E, BORSCHMANN R, DINIZ E, ZIEBOLD C, ET AL.  </w:t>
      </w:r>
      <w:r w:rsidRPr="00095D56">
        <w:rPr>
          <w:rFonts w:ascii="Arial" w:eastAsia="Arial" w:hAnsi="Arial" w:cs="Arial"/>
          <w:b/>
        </w:rPr>
        <w:t>The association between adolescent suicide rates and socioeconomic indicators in Brazil: a 10-year retrospective ecological study</w:t>
      </w:r>
      <w:r w:rsidRPr="00095D56">
        <w:rPr>
          <w:rFonts w:ascii="Arial" w:eastAsia="Arial" w:hAnsi="Arial" w:cs="Arial"/>
        </w:rPr>
        <w:t xml:space="preserve">. Brazilian Journal of Psychiatry. Disponível em: </w:t>
      </w:r>
      <w:hyperlink r:id="rId13">
        <w:r w:rsidRPr="00095D56">
          <w:rPr>
            <w:rFonts w:ascii="Arial" w:eastAsia="Arial" w:hAnsi="Arial" w:cs="Arial"/>
            <w:color w:val="0563C1"/>
            <w:u w:val="single"/>
          </w:rPr>
          <w:t>http://dx.doi.org/10.1590/1516-4446-2018-0223</w:t>
        </w:r>
      </w:hyperlink>
      <w:r w:rsidRPr="00095D56">
        <w:rPr>
          <w:rFonts w:ascii="Arial" w:eastAsia="Arial" w:hAnsi="Arial" w:cs="Arial"/>
        </w:rPr>
        <w:t>. Acesso em 29 mar. 2021.</w:t>
      </w:r>
    </w:p>
    <w:p w14:paraId="000000CB" w14:textId="77777777" w:rsidR="00DA4AB3" w:rsidRPr="00095D56" w:rsidRDefault="00000000" w:rsidP="00F229C7">
      <w:pPr>
        <w:spacing w:before="240" w:after="240" w:line="240" w:lineRule="auto"/>
        <w:ind w:hanging="10"/>
        <w:jc w:val="both"/>
        <w:rPr>
          <w:rFonts w:ascii="Arial" w:eastAsia="Arial" w:hAnsi="Arial" w:cs="Arial"/>
        </w:rPr>
      </w:pPr>
      <w:r w:rsidRPr="00095D56">
        <w:rPr>
          <w:rFonts w:ascii="Arial" w:eastAsia="Arial" w:hAnsi="Arial" w:cs="Arial"/>
        </w:rPr>
        <w:t xml:space="preserve">LORDELO, E. DA R.; CARVALHO, A. M. A.; KOLLER, S. H. </w:t>
      </w:r>
      <w:r w:rsidRPr="00095D56">
        <w:rPr>
          <w:rFonts w:ascii="Arial" w:eastAsia="Arial" w:hAnsi="Arial" w:cs="Arial"/>
          <w:b/>
        </w:rPr>
        <w:t>Infância brasileira e contextos de desenvolvimento</w:t>
      </w:r>
      <w:r w:rsidRPr="00095D56">
        <w:rPr>
          <w:rFonts w:ascii="Arial" w:eastAsia="Arial" w:hAnsi="Arial" w:cs="Arial"/>
        </w:rPr>
        <w:t>. 1. ed. Salvador: EDUFBA e Casa do Psicologo Livraria e Ltda, 2002.</w:t>
      </w:r>
    </w:p>
    <w:p w14:paraId="000000CC" w14:textId="77777777" w:rsidR="00DA4AB3" w:rsidRPr="00095D56" w:rsidRDefault="00000000" w:rsidP="00F229C7">
      <w:pPr>
        <w:spacing w:before="240" w:after="240" w:line="240" w:lineRule="auto"/>
        <w:ind w:hanging="10"/>
        <w:jc w:val="both"/>
        <w:rPr>
          <w:rFonts w:ascii="Arial" w:eastAsia="Arial" w:hAnsi="Arial" w:cs="Arial"/>
        </w:rPr>
      </w:pPr>
      <w:r w:rsidRPr="00095D56">
        <w:rPr>
          <w:rFonts w:ascii="Arial" w:eastAsia="Arial" w:hAnsi="Arial" w:cs="Arial"/>
        </w:rPr>
        <w:t>p.22-33.</w:t>
      </w:r>
    </w:p>
    <w:p w14:paraId="000000CD" w14:textId="77777777" w:rsidR="00DA4AB3" w:rsidRPr="00095D56" w:rsidRDefault="00000000" w:rsidP="00F229C7">
      <w:pPr>
        <w:spacing w:before="240" w:after="240" w:line="240" w:lineRule="auto"/>
        <w:ind w:hanging="10"/>
        <w:jc w:val="both"/>
        <w:rPr>
          <w:rFonts w:ascii="Arial" w:eastAsia="Arial" w:hAnsi="Arial" w:cs="Arial"/>
        </w:rPr>
      </w:pPr>
      <w:r w:rsidRPr="00095D56">
        <w:rPr>
          <w:rFonts w:ascii="Arial" w:eastAsia="Arial" w:hAnsi="Arial" w:cs="Arial"/>
        </w:rPr>
        <w:t xml:space="preserve">MAGUIRE, M.; DELAHUNT, B. Doing a Thematic Analysis: A Practical, Step-by-Step Guide for Learning and Teaching Scholars. </w:t>
      </w:r>
      <w:r w:rsidRPr="00095D56">
        <w:rPr>
          <w:rFonts w:ascii="Arial" w:eastAsia="Arial" w:hAnsi="Arial" w:cs="Arial"/>
          <w:b/>
        </w:rPr>
        <w:t>AISHE-J</w:t>
      </w:r>
      <w:r w:rsidRPr="00095D56">
        <w:rPr>
          <w:rFonts w:ascii="Arial" w:eastAsia="Arial" w:hAnsi="Arial" w:cs="Arial"/>
        </w:rPr>
        <w:t>, v. 8, n. 3, p. 3351–33514, 2017. </w:t>
      </w:r>
    </w:p>
    <w:p w14:paraId="000000CE" w14:textId="77777777" w:rsidR="00DA4AB3" w:rsidRPr="00095D56" w:rsidRDefault="00000000" w:rsidP="00F229C7">
      <w:pPr>
        <w:spacing w:before="240" w:after="240" w:line="240" w:lineRule="auto"/>
        <w:ind w:hanging="10"/>
        <w:jc w:val="both"/>
        <w:rPr>
          <w:rFonts w:ascii="Arial" w:eastAsia="Arial" w:hAnsi="Arial" w:cs="Arial"/>
        </w:rPr>
      </w:pPr>
      <w:r w:rsidRPr="00095D56">
        <w:rPr>
          <w:rFonts w:ascii="Arial" w:eastAsia="Arial" w:hAnsi="Arial" w:cs="Arial"/>
        </w:rPr>
        <w:t xml:space="preserve">MALVASI, P. A.; ADORNO, R. DE C. F. A vulnerabilidade e a mente: Conflitos simbólicos entre o diagnóstico institucional e a perspectiva de jovens em cumprimento de medida socioeducativa. </w:t>
      </w:r>
      <w:r w:rsidRPr="00095D56">
        <w:rPr>
          <w:rFonts w:ascii="Arial" w:eastAsia="Arial" w:hAnsi="Arial" w:cs="Arial"/>
          <w:b/>
        </w:rPr>
        <w:t>Summa Phytopathologica</w:t>
      </w:r>
      <w:r w:rsidRPr="00095D56">
        <w:rPr>
          <w:rFonts w:ascii="Arial" w:eastAsia="Arial" w:hAnsi="Arial" w:cs="Arial"/>
        </w:rPr>
        <w:t>, v. 40, n. 1, p. 30–41, 2014. </w:t>
      </w:r>
    </w:p>
    <w:p w14:paraId="000000CF" w14:textId="77777777" w:rsidR="00DA4AB3" w:rsidRPr="00095D56" w:rsidRDefault="00000000" w:rsidP="00F229C7">
      <w:pPr>
        <w:spacing w:before="240" w:after="240" w:line="240" w:lineRule="auto"/>
        <w:ind w:hanging="10"/>
        <w:jc w:val="both"/>
        <w:rPr>
          <w:rFonts w:ascii="Arial" w:eastAsia="Arial" w:hAnsi="Arial" w:cs="Arial"/>
        </w:rPr>
      </w:pPr>
      <w:r w:rsidRPr="00095D56">
        <w:rPr>
          <w:rFonts w:ascii="Arial" w:eastAsia="Arial" w:hAnsi="Arial" w:cs="Arial"/>
        </w:rPr>
        <w:t xml:space="preserve">MARTINS, E., &amp; SZYMANSKI, H. Brincando de casinha: significado de família para crianças institucionalizadas. Estudos de Psicologia, 9(1), 177-187, 2004. </w:t>
      </w:r>
    </w:p>
    <w:p w14:paraId="000000D0" w14:textId="77777777" w:rsidR="00DA4AB3" w:rsidRPr="00095D56" w:rsidRDefault="00000000" w:rsidP="00F229C7">
      <w:pPr>
        <w:spacing w:before="240" w:after="240" w:line="240" w:lineRule="auto"/>
        <w:jc w:val="both"/>
        <w:rPr>
          <w:rFonts w:ascii="Arial" w:eastAsia="Arial" w:hAnsi="Arial" w:cs="Arial"/>
        </w:rPr>
      </w:pPr>
      <w:r w:rsidRPr="00095D56">
        <w:rPr>
          <w:rFonts w:ascii="Arial" w:eastAsia="Arial" w:hAnsi="Arial" w:cs="Arial"/>
        </w:rPr>
        <w:t xml:space="preserve">MINAYO, M. C. O desafio do conhecimento – pesquisa qualitativa em saúde,1992. </w:t>
      </w:r>
      <w:r w:rsidRPr="00095D56">
        <w:rPr>
          <w:rFonts w:ascii="Arial" w:eastAsia="Arial" w:hAnsi="Arial" w:cs="Arial"/>
          <w:b/>
        </w:rPr>
        <w:t>Cadernos de Saúde Pública</w:t>
      </w:r>
      <w:r w:rsidRPr="00095D56">
        <w:rPr>
          <w:rFonts w:ascii="Arial" w:eastAsia="Arial" w:hAnsi="Arial" w:cs="Arial"/>
        </w:rPr>
        <w:t>, Rio de Janeiro. v.12, num.4, p.406, 2006.</w:t>
      </w:r>
    </w:p>
    <w:p w14:paraId="000000D1" w14:textId="77777777" w:rsidR="00DA4AB3" w:rsidRPr="00095D56" w:rsidRDefault="00000000" w:rsidP="00F229C7">
      <w:pPr>
        <w:spacing w:before="240" w:after="240" w:line="240" w:lineRule="auto"/>
        <w:ind w:hanging="10"/>
        <w:jc w:val="both"/>
        <w:rPr>
          <w:rFonts w:ascii="Arial" w:eastAsia="Arial" w:hAnsi="Arial" w:cs="Arial"/>
        </w:rPr>
      </w:pPr>
      <w:r w:rsidRPr="00095D56">
        <w:rPr>
          <w:rFonts w:ascii="Arial" w:eastAsia="Arial" w:hAnsi="Arial" w:cs="Arial"/>
        </w:rPr>
        <w:t xml:space="preserve">MINISTÉRIO DA SAÚDE. </w:t>
      </w:r>
      <w:r w:rsidRPr="00095D56">
        <w:rPr>
          <w:rFonts w:ascii="Arial" w:eastAsia="Arial" w:hAnsi="Arial" w:cs="Arial"/>
          <w:b/>
        </w:rPr>
        <w:t>Estatuto da Criança e do Adolescente</w:t>
      </w:r>
      <w:r w:rsidRPr="00095D56">
        <w:rPr>
          <w:rFonts w:ascii="Arial" w:eastAsia="Arial" w:hAnsi="Arial" w:cs="Arial"/>
        </w:rPr>
        <w:t>. 3. ed. Brasília: Editora do Ministério da Saúde. 96 p.</w:t>
      </w:r>
    </w:p>
    <w:p w14:paraId="000000D2" w14:textId="77777777" w:rsidR="00DA4AB3" w:rsidRPr="00095D56" w:rsidRDefault="00000000" w:rsidP="00F229C7">
      <w:pPr>
        <w:spacing w:before="240" w:after="240" w:line="240" w:lineRule="auto"/>
        <w:ind w:hanging="10"/>
        <w:jc w:val="both"/>
        <w:rPr>
          <w:rFonts w:ascii="Arial" w:eastAsia="Arial" w:hAnsi="Arial" w:cs="Arial"/>
        </w:rPr>
      </w:pPr>
      <w:r w:rsidRPr="00095D56">
        <w:rPr>
          <w:rFonts w:ascii="Arial" w:eastAsia="Arial" w:hAnsi="Arial" w:cs="Arial"/>
        </w:rPr>
        <w:t xml:space="preserve">MURRAY, J. et al. Epidemiology of childhood conduct problems in Brazil: Systematic review and meta-analysis. </w:t>
      </w:r>
      <w:r w:rsidRPr="00095D56">
        <w:rPr>
          <w:rFonts w:ascii="Arial" w:eastAsia="Arial" w:hAnsi="Arial" w:cs="Arial"/>
          <w:b/>
        </w:rPr>
        <w:t>Social Psychiatry and Psychiatric Epidemiology</w:t>
      </w:r>
      <w:r w:rsidRPr="00095D56">
        <w:rPr>
          <w:rFonts w:ascii="Arial" w:eastAsia="Arial" w:hAnsi="Arial" w:cs="Arial"/>
        </w:rPr>
        <w:t>, v. 48, n. 10, p. 1527–1538, 2013. </w:t>
      </w:r>
    </w:p>
    <w:p w14:paraId="000000D3" w14:textId="77777777" w:rsidR="00DA4AB3" w:rsidRPr="00095D56" w:rsidRDefault="00000000" w:rsidP="00F229C7">
      <w:pPr>
        <w:spacing w:before="240" w:after="240" w:line="240" w:lineRule="auto"/>
        <w:ind w:hanging="10"/>
        <w:jc w:val="both"/>
        <w:rPr>
          <w:rFonts w:ascii="Arial" w:eastAsia="Arial" w:hAnsi="Arial" w:cs="Arial"/>
          <w:highlight w:val="white"/>
        </w:rPr>
      </w:pPr>
      <w:r w:rsidRPr="00095D56">
        <w:rPr>
          <w:rFonts w:ascii="Arial" w:eastAsia="Arial" w:hAnsi="Arial" w:cs="Arial"/>
          <w:highlight w:val="white"/>
        </w:rPr>
        <w:t xml:space="preserve">NELSON, C. A., SCOTT, R. D., BHUTTA, Z. A., et al. Adversity in childhood is linked to mental and physical health throughout life. </w:t>
      </w:r>
      <w:r w:rsidRPr="00095D56">
        <w:rPr>
          <w:rFonts w:ascii="Arial" w:eastAsia="Arial" w:hAnsi="Arial" w:cs="Arial"/>
          <w:b/>
          <w:highlight w:val="white"/>
        </w:rPr>
        <w:t>BMJ</w:t>
      </w:r>
      <w:r w:rsidRPr="00095D56">
        <w:rPr>
          <w:rFonts w:ascii="Arial" w:eastAsia="Arial" w:hAnsi="Arial" w:cs="Arial"/>
          <w:highlight w:val="white"/>
        </w:rPr>
        <w:t xml:space="preserve"> (Clinical research ed.), p.371, 2020. </w:t>
      </w:r>
    </w:p>
    <w:p w14:paraId="000000D4" w14:textId="77777777" w:rsidR="00DA4AB3" w:rsidRPr="00095D56" w:rsidRDefault="00000000" w:rsidP="00F229C7">
      <w:pPr>
        <w:spacing w:before="240" w:after="240" w:line="240" w:lineRule="auto"/>
        <w:ind w:hanging="10"/>
        <w:jc w:val="both"/>
        <w:rPr>
          <w:rFonts w:ascii="Arial" w:eastAsia="Arial" w:hAnsi="Arial" w:cs="Arial"/>
          <w:highlight w:val="white"/>
        </w:rPr>
      </w:pPr>
      <w:r w:rsidRPr="00095D56">
        <w:rPr>
          <w:rFonts w:ascii="Arial" w:eastAsia="Arial" w:hAnsi="Arial" w:cs="Arial"/>
        </w:rPr>
        <w:t xml:space="preserve">O GLOBO. </w:t>
      </w:r>
      <w:r w:rsidRPr="00095D56">
        <w:rPr>
          <w:rFonts w:ascii="Arial" w:eastAsia="Arial" w:hAnsi="Arial" w:cs="Arial"/>
          <w:b/>
          <w:highlight w:val="white"/>
        </w:rPr>
        <w:t xml:space="preserve">Exposição a adversidades influencia o desenvolvimento cerebral. </w:t>
      </w:r>
      <w:r w:rsidRPr="00095D56">
        <w:rPr>
          <w:rFonts w:ascii="Arial" w:eastAsia="Arial" w:hAnsi="Arial" w:cs="Arial"/>
          <w:highlight w:val="white"/>
        </w:rPr>
        <w:t>Disponível em: https://oglobo.globo.com/sociedade/saude/criancas-muito-pobres-estao-mais-expostas-situacoes-de-estresse-10479072. Acesso em 17 abril 2021.</w:t>
      </w:r>
    </w:p>
    <w:p w14:paraId="000000D5" w14:textId="77777777" w:rsidR="00DA4AB3" w:rsidRPr="00095D56" w:rsidRDefault="00000000" w:rsidP="00F229C7">
      <w:pPr>
        <w:spacing w:before="240" w:after="240" w:line="240" w:lineRule="auto"/>
        <w:ind w:hanging="10"/>
        <w:jc w:val="both"/>
        <w:rPr>
          <w:rFonts w:ascii="Arial" w:eastAsia="Arial" w:hAnsi="Arial" w:cs="Arial"/>
          <w:highlight w:val="white"/>
        </w:rPr>
      </w:pPr>
      <w:r w:rsidRPr="00095D56">
        <w:rPr>
          <w:rFonts w:ascii="Arial" w:eastAsia="Arial" w:hAnsi="Arial" w:cs="Arial"/>
          <w:highlight w:val="white"/>
        </w:rPr>
        <w:t xml:space="preserve">OLIVEIRA, Francisco. </w:t>
      </w:r>
      <w:r w:rsidRPr="00095D56">
        <w:rPr>
          <w:rFonts w:ascii="Arial" w:eastAsia="Arial" w:hAnsi="Arial" w:cs="Arial"/>
          <w:b/>
          <w:highlight w:val="white"/>
        </w:rPr>
        <w:t>Crítica à razão dualista</w:t>
      </w:r>
      <w:r w:rsidRPr="00095D56">
        <w:rPr>
          <w:rFonts w:ascii="Arial" w:eastAsia="Arial" w:hAnsi="Arial" w:cs="Arial"/>
          <w:highlight w:val="white"/>
        </w:rPr>
        <w:t>: o ornitorrinco. São Paulo: Boitempo, 2003.</w:t>
      </w:r>
    </w:p>
    <w:p w14:paraId="000000D6" w14:textId="77777777" w:rsidR="00DA4AB3" w:rsidRPr="00095D56" w:rsidRDefault="00000000" w:rsidP="00F229C7">
      <w:pPr>
        <w:spacing w:before="240" w:after="240" w:line="240" w:lineRule="auto"/>
        <w:ind w:hanging="10"/>
        <w:jc w:val="both"/>
        <w:rPr>
          <w:rFonts w:ascii="Arial" w:eastAsia="Arial" w:hAnsi="Arial" w:cs="Arial"/>
          <w:highlight w:val="white"/>
        </w:rPr>
      </w:pPr>
      <w:r w:rsidRPr="00095D56">
        <w:rPr>
          <w:rFonts w:ascii="Arial" w:eastAsia="Arial" w:hAnsi="Arial" w:cs="Arial"/>
          <w:highlight w:val="white"/>
        </w:rPr>
        <w:lastRenderedPageBreak/>
        <w:t xml:space="preserve">PAWLICZUK W.; KAŹMIERCZAK-MYTKOWSKA A.; SREBNICKI T.; WOLAŃCZYK T. The prevalence of mental disorders among children and youth staying in residential institutions, children’s homes – a review of epidemiological studies. </w:t>
      </w:r>
      <w:r w:rsidRPr="00095D56">
        <w:rPr>
          <w:rFonts w:ascii="Arial" w:eastAsia="Arial" w:hAnsi="Arial" w:cs="Arial"/>
          <w:b/>
          <w:highlight w:val="white"/>
        </w:rPr>
        <w:t>Psychiatr. Pol</w:t>
      </w:r>
      <w:r w:rsidRPr="00095D56">
        <w:rPr>
          <w:rFonts w:ascii="Arial" w:eastAsia="Arial" w:hAnsi="Arial" w:cs="Arial"/>
          <w:highlight w:val="white"/>
        </w:rPr>
        <w:t xml:space="preserve">. ed. 52, n. 2, p. 345–353, 2018. </w:t>
      </w:r>
    </w:p>
    <w:p w14:paraId="000000D7" w14:textId="77777777" w:rsidR="00DA4AB3" w:rsidRPr="00095D56" w:rsidRDefault="00000000" w:rsidP="00F229C7">
      <w:pPr>
        <w:spacing w:before="240" w:after="240" w:line="240" w:lineRule="auto"/>
        <w:jc w:val="both"/>
        <w:rPr>
          <w:rFonts w:ascii="Arial" w:eastAsia="Arial" w:hAnsi="Arial" w:cs="Arial"/>
        </w:rPr>
      </w:pPr>
      <w:r w:rsidRPr="00095D56">
        <w:rPr>
          <w:rFonts w:ascii="Arial" w:eastAsia="Arial" w:hAnsi="Arial" w:cs="Arial"/>
        </w:rPr>
        <w:t xml:space="preserve">PAULA et al., </w:t>
      </w:r>
      <w:r w:rsidRPr="00095D56">
        <w:rPr>
          <w:rFonts w:ascii="Arial" w:eastAsia="Arial" w:hAnsi="Arial" w:cs="Arial"/>
          <w:b/>
        </w:rPr>
        <w:t>The mental health care gap among children and adolescents: Data from an epidemiological survey from four Brazilian regions</w:t>
      </w:r>
      <w:r w:rsidRPr="00095D56">
        <w:rPr>
          <w:rFonts w:ascii="Arial" w:eastAsia="Arial" w:hAnsi="Arial" w:cs="Arial"/>
        </w:rPr>
        <w:t xml:space="preserve">. US: PLoS ONE. Disponível em:  </w:t>
      </w:r>
      <w:hyperlink r:id="rId14">
        <w:r w:rsidRPr="00095D56">
          <w:rPr>
            <w:rFonts w:ascii="Arial" w:eastAsia="Arial" w:hAnsi="Arial" w:cs="Arial"/>
            <w:color w:val="0563C1"/>
            <w:u w:val="single"/>
          </w:rPr>
          <w:t>https://doi.org/10.1371/journal.pone.0088241</w:t>
        </w:r>
      </w:hyperlink>
      <w:r w:rsidRPr="00095D56">
        <w:rPr>
          <w:rFonts w:ascii="Arial" w:eastAsia="Arial" w:hAnsi="Arial" w:cs="Arial"/>
        </w:rPr>
        <w:t>. Acesso em: 02 fev. 2021.</w:t>
      </w:r>
    </w:p>
    <w:p w14:paraId="000000D8" w14:textId="77777777" w:rsidR="00DA4AB3" w:rsidRPr="00095D56" w:rsidRDefault="00000000" w:rsidP="00F229C7">
      <w:pPr>
        <w:spacing w:before="240" w:after="240" w:line="240" w:lineRule="auto"/>
        <w:jc w:val="both"/>
        <w:rPr>
          <w:rFonts w:ascii="Arial" w:eastAsia="Arial" w:hAnsi="Arial" w:cs="Arial"/>
        </w:rPr>
      </w:pPr>
      <w:r w:rsidRPr="00095D56">
        <w:rPr>
          <w:rFonts w:ascii="Arial" w:eastAsia="Arial" w:hAnsi="Arial" w:cs="Arial"/>
        </w:rPr>
        <w:t xml:space="preserve">PAULA et al., Prevalence of psychiatric disorders among children and adolescents from four brazilian regions. </w:t>
      </w:r>
      <w:r w:rsidRPr="00095D56">
        <w:rPr>
          <w:rFonts w:ascii="Arial" w:eastAsia="Arial" w:hAnsi="Arial" w:cs="Arial"/>
          <w:b/>
        </w:rPr>
        <w:t>Revista Brasileira de Psiquiatria</w:t>
      </w:r>
      <w:r w:rsidRPr="00095D56">
        <w:rPr>
          <w:rFonts w:ascii="Arial" w:eastAsia="Arial" w:hAnsi="Arial" w:cs="Arial"/>
        </w:rPr>
        <w:t>, São Paulo. vol. 37, núm. 2, 2015.</w:t>
      </w:r>
    </w:p>
    <w:p w14:paraId="000000D9" w14:textId="77777777" w:rsidR="00DA4AB3" w:rsidRPr="00095D56" w:rsidRDefault="00000000" w:rsidP="00F229C7">
      <w:pPr>
        <w:spacing w:before="240" w:after="240" w:line="240" w:lineRule="auto"/>
        <w:jc w:val="both"/>
        <w:rPr>
          <w:rFonts w:ascii="Arial" w:eastAsia="Arial" w:hAnsi="Arial" w:cs="Arial"/>
        </w:rPr>
      </w:pPr>
      <w:r w:rsidRPr="00095D56">
        <w:rPr>
          <w:rFonts w:ascii="Arial" w:eastAsia="Arial" w:hAnsi="Arial" w:cs="Arial"/>
        </w:rPr>
        <w:t xml:space="preserve">PORTAL ESCOLA DA FAMÍLIA, Governo do Estado de São Paulo. Secretária da Educação. 2009-2019. Regulamento Bolsa Universidade 2022. Disponível em: </w:t>
      </w:r>
      <w:hyperlink r:id="rId15">
        <w:r w:rsidRPr="00095D56">
          <w:rPr>
            <w:rFonts w:ascii="Arial" w:eastAsia="Arial" w:hAnsi="Arial" w:cs="Arial"/>
            <w:color w:val="0000FF"/>
            <w:u w:val="single"/>
          </w:rPr>
          <w:t>Portal Escola da Família (fde.sp.gov.br)</w:t>
        </w:r>
      </w:hyperlink>
      <w:r w:rsidRPr="00095D56">
        <w:rPr>
          <w:rFonts w:ascii="Arial" w:eastAsia="Arial" w:hAnsi="Arial" w:cs="Arial"/>
        </w:rPr>
        <w:t xml:space="preserve"> Acesso em: 24 jun. 2022. </w:t>
      </w:r>
    </w:p>
    <w:p w14:paraId="000000DA" w14:textId="77777777" w:rsidR="00DA4AB3" w:rsidRPr="00095D56" w:rsidRDefault="00000000" w:rsidP="00F229C7">
      <w:pPr>
        <w:spacing w:before="240" w:after="240" w:line="240" w:lineRule="auto"/>
        <w:jc w:val="both"/>
        <w:rPr>
          <w:rFonts w:ascii="Arial" w:eastAsia="Arial" w:hAnsi="Arial" w:cs="Arial"/>
        </w:rPr>
      </w:pPr>
      <w:hyperlink r:id="rId16" w:anchor="con1">
        <w:r w:rsidRPr="00095D56">
          <w:rPr>
            <w:rFonts w:ascii="Arial" w:eastAsia="Arial" w:hAnsi="Arial" w:cs="Arial"/>
            <w:smallCaps/>
          </w:rPr>
          <w:t>RIDLEY</w:t>
        </w:r>
      </w:hyperlink>
      <w:r w:rsidRPr="00095D56">
        <w:rPr>
          <w:rFonts w:ascii="Arial" w:eastAsia="Arial" w:hAnsi="Arial" w:cs="Arial"/>
          <w:smallCaps/>
        </w:rPr>
        <w:t xml:space="preserve">, M.; </w:t>
      </w:r>
      <w:hyperlink r:id="rId17" w:anchor="con3">
        <w:r w:rsidRPr="00095D56">
          <w:rPr>
            <w:rFonts w:ascii="Arial" w:eastAsia="Arial" w:hAnsi="Arial" w:cs="Arial"/>
            <w:smallCaps/>
          </w:rPr>
          <w:t>SCHILBACH</w:t>
        </w:r>
      </w:hyperlink>
      <w:r w:rsidRPr="00095D56">
        <w:rPr>
          <w:rFonts w:ascii="Arial" w:eastAsia="Arial" w:hAnsi="Arial" w:cs="Arial"/>
          <w:smallCaps/>
        </w:rPr>
        <w:t xml:space="preserve">, F.; </w:t>
      </w:r>
      <w:hyperlink r:id="rId18" w:anchor="con4">
        <w:r w:rsidRPr="00095D56">
          <w:rPr>
            <w:rFonts w:ascii="Arial" w:eastAsia="Arial" w:hAnsi="Arial" w:cs="Arial"/>
          </w:rPr>
          <w:t>PATEL</w:t>
        </w:r>
      </w:hyperlink>
      <w:r w:rsidRPr="00095D56">
        <w:rPr>
          <w:rFonts w:ascii="Arial" w:eastAsia="Arial" w:hAnsi="Arial" w:cs="Arial"/>
          <w:smallCaps/>
        </w:rPr>
        <w:t>, V.;</w:t>
      </w:r>
      <w:r w:rsidRPr="00095D56">
        <w:rPr>
          <w:rFonts w:ascii="Arial" w:eastAsia="Arial" w:hAnsi="Arial" w:cs="Arial"/>
          <w:b/>
          <w:smallCaps/>
        </w:rPr>
        <w:t xml:space="preserve"> </w:t>
      </w:r>
      <w:r w:rsidRPr="00095D56">
        <w:rPr>
          <w:rFonts w:ascii="Arial" w:eastAsia="Arial" w:hAnsi="Arial" w:cs="Arial"/>
          <w:smallCaps/>
        </w:rPr>
        <w:t>P</w:t>
      </w:r>
      <w:r w:rsidRPr="00095D56">
        <w:rPr>
          <w:rFonts w:ascii="Arial" w:eastAsia="Arial" w:hAnsi="Arial" w:cs="Arial"/>
        </w:rPr>
        <w:t>overty, depression, and anxiety: Causal evidence and mechanisms.</w:t>
      </w:r>
      <w:r w:rsidRPr="00095D56">
        <w:rPr>
          <w:rFonts w:ascii="Arial" w:eastAsia="Arial" w:hAnsi="Arial" w:cs="Arial"/>
          <w:b/>
        </w:rPr>
        <w:t xml:space="preserve"> Science</w:t>
      </w:r>
      <w:r w:rsidRPr="00095D56">
        <w:rPr>
          <w:rFonts w:ascii="Arial" w:eastAsia="Arial" w:hAnsi="Arial" w:cs="Arial"/>
        </w:rPr>
        <w:t xml:space="preserve"> v 310, 2020.</w:t>
      </w:r>
    </w:p>
    <w:p w14:paraId="000000DB" w14:textId="77777777" w:rsidR="00DA4AB3" w:rsidRPr="00095D56" w:rsidRDefault="00000000" w:rsidP="00F229C7">
      <w:pPr>
        <w:spacing w:before="240" w:after="240" w:line="240" w:lineRule="auto"/>
        <w:jc w:val="both"/>
        <w:rPr>
          <w:rFonts w:ascii="Arial" w:eastAsia="Arial" w:hAnsi="Arial" w:cs="Arial"/>
        </w:rPr>
      </w:pPr>
      <w:r w:rsidRPr="00095D56">
        <w:rPr>
          <w:rFonts w:ascii="Arial" w:eastAsia="Arial" w:hAnsi="Arial" w:cs="Arial"/>
        </w:rPr>
        <w:t>RIZZINI, I. &amp; RIZZINI, I.</w:t>
      </w:r>
      <w:r w:rsidRPr="00095D56">
        <w:rPr>
          <w:rFonts w:ascii="Arial" w:eastAsia="Arial" w:hAnsi="Arial" w:cs="Arial"/>
          <w:b/>
        </w:rPr>
        <w:t xml:space="preserve"> A institucionalização de crianças no Brasil</w:t>
      </w:r>
      <w:r w:rsidRPr="00095D56">
        <w:rPr>
          <w:rFonts w:ascii="Arial" w:eastAsia="Arial" w:hAnsi="Arial" w:cs="Arial"/>
        </w:rPr>
        <w:t>. Rio de Janeiro: Ed. PUC-Rio, 2004.</w:t>
      </w:r>
    </w:p>
    <w:p w14:paraId="000000DC" w14:textId="77777777" w:rsidR="00DA4AB3" w:rsidRPr="00095D56" w:rsidRDefault="00000000" w:rsidP="00F229C7">
      <w:pPr>
        <w:spacing w:before="240" w:after="240" w:line="240" w:lineRule="auto"/>
        <w:jc w:val="both"/>
        <w:rPr>
          <w:rFonts w:ascii="Arial" w:eastAsia="Arial" w:hAnsi="Arial" w:cs="Arial"/>
        </w:rPr>
      </w:pPr>
      <w:r w:rsidRPr="00095D56">
        <w:rPr>
          <w:rFonts w:ascii="Arial" w:eastAsia="Arial" w:hAnsi="Arial" w:cs="Arial"/>
        </w:rPr>
        <w:t xml:space="preserve">SILVA, E.R. </w:t>
      </w:r>
      <w:r w:rsidRPr="00095D56">
        <w:rPr>
          <w:rFonts w:ascii="Arial" w:eastAsia="Arial" w:hAnsi="Arial" w:cs="Arial"/>
          <w:b/>
        </w:rPr>
        <w:t>O direito à convivência familiar e comunitária: Os abrigos para crianças e adolescentes no Brasil.</w:t>
      </w:r>
      <w:r w:rsidRPr="00095D56">
        <w:rPr>
          <w:rFonts w:ascii="Arial" w:eastAsia="Arial" w:hAnsi="Arial" w:cs="Arial"/>
        </w:rPr>
        <w:t xml:space="preserve"> Brasília: IPEA/ CONANDA, 2004. </w:t>
      </w:r>
    </w:p>
    <w:p w14:paraId="000000DD" w14:textId="77777777" w:rsidR="00DA4AB3" w:rsidRPr="00095D56" w:rsidRDefault="00000000" w:rsidP="00F229C7">
      <w:pPr>
        <w:spacing w:before="240" w:after="240" w:line="240" w:lineRule="auto"/>
        <w:ind w:hanging="10"/>
        <w:jc w:val="both"/>
        <w:rPr>
          <w:rFonts w:ascii="Arial" w:eastAsia="Arial" w:hAnsi="Arial" w:cs="Arial"/>
        </w:rPr>
      </w:pPr>
      <w:r w:rsidRPr="00095D56">
        <w:rPr>
          <w:rFonts w:ascii="Arial" w:eastAsia="Arial" w:hAnsi="Arial" w:cs="Arial"/>
        </w:rPr>
        <w:t xml:space="preserve">SNJ – Secretaria Nacional de Juventude; UNESCO – Organização das Nações Unidas para a Educação. </w:t>
      </w:r>
      <w:r w:rsidRPr="00095D56">
        <w:rPr>
          <w:rFonts w:ascii="Arial" w:eastAsia="Arial" w:hAnsi="Arial" w:cs="Arial"/>
          <w:b/>
        </w:rPr>
        <w:t>Índice de vulnerabilidade juvenil à violência (2017): desigualdade racial, municípios com mais de 100 mil habitantes</w:t>
      </w:r>
      <w:r w:rsidRPr="00095D56">
        <w:rPr>
          <w:rFonts w:ascii="Arial" w:eastAsia="Arial" w:hAnsi="Arial" w:cs="Arial"/>
        </w:rPr>
        <w:t xml:space="preserve">. Brasília, DF: SNJ/ UNESCO. Disponível em: </w:t>
      </w:r>
      <w:hyperlink r:id="rId19">
        <w:r w:rsidRPr="00095D56">
          <w:rPr>
            <w:rFonts w:ascii="Arial" w:eastAsia="Arial" w:hAnsi="Arial" w:cs="Arial"/>
            <w:color w:val="0563C1"/>
            <w:u w:val="single"/>
          </w:rPr>
          <w:t>https://crianca.mppr.mp.br/arquivos/File/publi/juventude_viva/snj_indice_de_vulnerabilidade_juvenil_a_violencia_2017.pdf</w:t>
        </w:r>
      </w:hyperlink>
      <w:r w:rsidRPr="00095D56">
        <w:rPr>
          <w:rFonts w:ascii="Arial" w:eastAsia="Arial" w:hAnsi="Arial" w:cs="Arial"/>
        </w:rPr>
        <w:t>. Acesso em: 03 mar. 2021.</w:t>
      </w:r>
    </w:p>
    <w:p w14:paraId="000000DE" w14:textId="77777777" w:rsidR="00DA4AB3" w:rsidRPr="00095D56" w:rsidRDefault="00000000" w:rsidP="00F229C7">
      <w:pPr>
        <w:shd w:val="clear" w:color="auto" w:fill="FFFFFF"/>
        <w:spacing w:before="240" w:after="240" w:line="240" w:lineRule="auto"/>
        <w:ind w:hanging="10"/>
        <w:jc w:val="both"/>
        <w:rPr>
          <w:rFonts w:ascii="Arial" w:eastAsia="Arial" w:hAnsi="Arial" w:cs="Arial"/>
          <w:b/>
        </w:rPr>
      </w:pPr>
      <w:r w:rsidRPr="00095D56">
        <w:rPr>
          <w:rFonts w:ascii="Arial" w:eastAsia="Arial" w:hAnsi="Arial" w:cs="Arial"/>
        </w:rPr>
        <w:t>TURATO, R. E.</w:t>
      </w:r>
      <w:r w:rsidRPr="00095D56">
        <w:rPr>
          <w:rFonts w:ascii="Arial" w:eastAsia="Arial" w:hAnsi="Arial" w:cs="Arial"/>
          <w:b/>
        </w:rPr>
        <w:t xml:space="preserve"> Tratado da metodologia da pesquisa clínico-qualitativa: Construção teórico-epistemológica, discussão comparada e aplicação nas áreas da saúde e humanas </w:t>
      </w:r>
      <w:r w:rsidRPr="00095D56">
        <w:rPr>
          <w:rFonts w:ascii="Arial" w:eastAsia="Arial" w:hAnsi="Arial" w:cs="Arial"/>
        </w:rPr>
        <w:t>ed. 6 Editora Vozes, 2003. </w:t>
      </w:r>
    </w:p>
    <w:p w14:paraId="000000DF" w14:textId="77777777" w:rsidR="00DA4AB3" w:rsidRPr="00095D56" w:rsidRDefault="00DA4AB3">
      <w:pPr>
        <w:pBdr>
          <w:top w:val="nil"/>
          <w:left w:val="nil"/>
          <w:bottom w:val="nil"/>
          <w:right w:val="nil"/>
          <w:between w:val="nil"/>
        </w:pBdr>
        <w:spacing w:after="0" w:line="360" w:lineRule="auto"/>
        <w:ind w:left="720"/>
        <w:jc w:val="both"/>
        <w:rPr>
          <w:rFonts w:ascii="Arial" w:eastAsia="Arial" w:hAnsi="Arial" w:cs="Arial"/>
        </w:rPr>
      </w:pPr>
    </w:p>
    <w:p w14:paraId="000000E0" w14:textId="77777777" w:rsidR="00DA4AB3" w:rsidRDefault="00000000">
      <w:pPr>
        <w:pBdr>
          <w:top w:val="nil"/>
          <w:left w:val="nil"/>
          <w:bottom w:val="nil"/>
          <w:right w:val="nil"/>
          <w:between w:val="nil"/>
        </w:pBdr>
        <w:spacing w:after="0" w:line="360" w:lineRule="auto"/>
        <w:ind w:left="360"/>
        <w:jc w:val="both"/>
        <w:rPr>
          <w:rFonts w:ascii="Arial" w:eastAsia="Arial" w:hAnsi="Arial" w:cs="Arial"/>
          <w:b/>
          <w:color w:val="000000"/>
          <w:sz w:val="20"/>
          <w:szCs w:val="20"/>
        </w:rPr>
      </w:pPr>
      <w:r w:rsidRPr="00095D56">
        <w:rPr>
          <w:rFonts w:ascii="Arial" w:eastAsia="Arial" w:hAnsi="Arial" w:cs="Arial"/>
          <w:b/>
          <w:color w:val="000000"/>
        </w:rPr>
        <w:t xml:space="preserve">Contatos: </w:t>
      </w:r>
      <w:hyperlink r:id="rId20">
        <w:r w:rsidRPr="00095D56">
          <w:rPr>
            <w:rFonts w:ascii="Arial" w:eastAsia="Arial" w:hAnsi="Arial" w:cs="Arial"/>
            <w:color w:val="1155CC"/>
            <w:u w:val="single"/>
          </w:rPr>
          <w:t>giovana.gatto@hotmail.com</w:t>
        </w:r>
      </w:hyperlink>
      <w:r w:rsidRPr="00095D56">
        <w:rPr>
          <w:rFonts w:ascii="Arial" w:eastAsia="Arial" w:hAnsi="Arial" w:cs="Arial"/>
        </w:rPr>
        <w:t xml:space="preserve"> e </w:t>
      </w:r>
      <w:hyperlink r:id="rId21">
        <w:r w:rsidRPr="00095D56">
          <w:rPr>
            <w:rFonts w:ascii="Arial" w:eastAsia="Arial" w:hAnsi="Arial" w:cs="Arial"/>
            <w:color w:val="2962FF"/>
            <w:highlight w:val="white"/>
            <w:u w:val="single"/>
          </w:rPr>
          <w:t>cristiane.paula@mackenzie.br</w:t>
        </w:r>
      </w:hyperlink>
      <w:r w:rsidRPr="00095D56">
        <w:rPr>
          <w:rFonts w:ascii="Arial" w:eastAsia="Arial" w:hAnsi="Arial" w:cs="Arial"/>
          <w:color w:val="80868B"/>
          <w:highlight w:val="white"/>
        </w:rPr>
        <w:t> </w:t>
      </w:r>
      <w:r>
        <w:rPr>
          <w:rFonts w:ascii="Arial" w:eastAsia="Arial" w:hAnsi="Arial" w:cs="Arial"/>
          <w:b/>
          <w:color w:val="000000"/>
          <w:sz w:val="20"/>
          <w:szCs w:val="20"/>
        </w:rPr>
        <w:tab/>
      </w:r>
    </w:p>
    <w:sectPr w:rsidR="00DA4AB3" w:rsidSect="001F07FE">
      <w:headerReference w:type="even" r:id="rId22"/>
      <w:headerReference w:type="default" r:id="rId23"/>
      <w:pgSz w:w="11906" w:h="16838"/>
      <w:pgMar w:top="1701" w:right="1134" w:bottom="1134"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B801E3" w14:textId="77777777" w:rsidR="00F45563" w:rsidRDefault="00F45563">
      <w:pPr>
        <w:spacing w:after="0" w:line="240" w:lineRule="auto"/>
      </w:pPr>
      <w:r>
        <w:separator/>
      </w:r>
    </w:p>
  </w:endnote>
  <w:endnote w:type="continuationSeparator" w:id="0">
    <w:p w14:paraId="0B5D3B9E" w14:textId="77777777" w:rsidR="00F45563" w:rsidRDefault="00F455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0BA706" w14:textId="77777777" w:rsidR="00F45563" w:rsidRDefault="00F45563">
      <w:pPr>
        <w:spacing w:after="0" w:line="240" w:lineRule="auto"/>
      </w:pPr>
      <w:r>
        <w:separator/>
      </w:r>
    </w:p>
  </w:footnote>
  <w:footnote w:type="continuationSeparator" w:id="0">
    <w:p w14:paraId="55126922" w14:textId="77777777" w:rsidR="00F45563" w:rsidRDefault="00F455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E2" w14:textId="77777777" w:rsidR="00DA4AB3" w:rsidRDefault="00000000">
    <w:pPr>
      <w:pBdr>
        <w:top w:val="nil"/>
        <w:left w:val="nil"/>
        <w:bottom w:val="single" w:sz="4" w:space="1" w:color="000000"/>
        <w:right w:val="nil"/>
        <w:between w:val="nil"/>
      </w:pBdr>
      <w:tabs>
        <w:tab w:val="center" w:pos="4252"/>
        <w:tab w:val="right" w:pos="8504"/>
      </w:tabs>
      <w:spacing w:after="0" w:line="240" w:lineRule="auto"/>
      <w:jc w:val="right"/>
      <w:rPr>
        <w:rFonts w:ascii="Arial" w:eastAsia="Arial" w:hAnsi="Arial" w:cs="Arial"/>
        <w:i/>
        <w:color w:val="000000"/>
        <w:sz w:val="18"/>
        <w:szCs w:val="18"/>
      </w:rPr>
    </w:pPr>
    <w:r>
      <w:rPr>
        <w:rFonts w:ascii="Arial" w:eastAsia="Arial" w:hAnsi="Arial" w:cs="Arial"/>
        <w:i/>
        <w:color w:val="000000"/>
        <w:sz w:val="18"/>
        <w:szCs w:val="18"/>
      </w:rPr>
      <w:t>XVIII Jornada de Iniciação Científica - 2022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E1" w14:textId="77777777" w:rsidR="00DA4AB3" w:rsidRDefault="00000000">
    <w:pPr>
      <w:pBdr>
        <w:top w:val="nil"/>
        <w:left w:val="nil"/>
        <w:bottom w:val="single" w:sz="4" w:space="1" w:color="000000"/>
        <w:right w:val="nil"/>
        <w:between w:val="nil"/>
      </w:pBdr>
      <w:tabs>
        <w:tab w:val="center" w:pos="4252"/>
        <w:tab w:val="right" w:pos="8504"/>
      </w:tabs>
      <w:spacing w:after="0" w:line="240" w:lineRule="auto"/>
      <w:jc w:val="right"/>
      <w:rPr>
        <w:rFonts w:ascii="Arial" w:eastAsia="Arial" w:hAnsi="Arial" w:cs="Arial"/>
        <w:i/>
        <w:color w:val="000000"/>
        <w:sz w:val="18"/>
        <w:szCs w:val="18"/>
      </w:rPr>
    </w:pPr>
    <w:r>
      <w:rPr>
        <w:rFonts w:ascii="Arial" w:eastAsia="Arial" w:hAnsi="Arial" w:cs="Arial"/>
        <w:i/>
        <w:color w:val="000000"/>
        <w:sz w:val="18"/>
        <w:szCs w:val="18"/>
      </w:rPr>
      <w:t xml:space="preserve">Universidade Presbiteriana Mackenzie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3C6B5C"/>
    <w:multiLevelType w:val="multilevel"/>
    <w:tmpl w:val="C78E0E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348772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AB3"/>
    <w:rsid w:val="00056822"/>
    <w:rsid w:val="00095D56"/>
    <w:rsid w:val="00097301"/>
    <w:rsid w:val="001B1566"/>
    <w:rsid w:val="001E4EBC"/>
    <w:rsid w:val="001F07FE"/>
    <w:rsid w:val="002368CB"/>
    <w:rsid w:val="009E2C77"/>
    <w:rsid w:val="00B912F0"/>
    <w:rsid w:val="00D1011A"/>
    <w:rsid w:val="00DA4AB3"/>
    <w:rsid w:val="00DF4649"/>
    <w:rsid w:val="00EA3A06"/>
    <w:rsid w:val="00EC4269"/>
    <w:rsid w:val="00F04A18"/>
    <w:rsid w:val="00F229C7"/>
    <w:rsid w:val="00F4556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D62BB"/>
  <w15:docId w15:val="{A68F6DE6-2E68-4A5E-BFA1-84E685A88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customStyle="1" w:styleId="1titulo">
    <w:name w:val="_1_titulo"/>
    <w:basedOn w:val="Normal"/>
    <w:link w:val="1tituloChar"/>
    <w:qFormat/>
    <w:rsid w:val="00B122D5"/>
    <w:pPr>
      <w:spacing w:after="120" w:line="276" w:lineRule="auto"/>
      <w:jc w:val="both"/>
    </w:pPr>
    <w:rPr>
      <w:rFonts w:ascii="Arial" w:hAnsi="Arial"/>
      <w:b/>
      <w:caps/>
      <w:color w:val="2E74B5" w:themeColor="accent1" w:themeShade="BF"/>
      <w:sz w:val="24"/>
    </w:rPr>
  </w:style>
  <w:style w:type="character" w:customStyle="1" w:styleId="1tituloChar">
    <w:name w:val="_1_titulo Char"/>
    <w:basedOn w:val="Fontepargpadro"/>
    <w:link w:val="1titulo"/>
    <w:rsid w:val="00B122D5"/>
    <w:rPr>
      <w:rFonts w:ascii="Arial" w:hAnsi="Arial"/>
      <w:b/>
      <w:caps/>
      <w:color w:val="2E74B5" w:themeColor="accent1" w:themeShade="BF"/>
      <w:sz w:val="24"/>
    </w:rPr>
  </w:style>
  <w:style w:type="paragraph" w:customStyle="1" w:styleId="5pctx">
    <w:name w:val="_5_pc_tx"/>
    <w:basedOn w:val="Normal"/>
    <w:rsid w:val="00B122D5"/>
    <w:pPr>
      <w:spacing w:before="240" w:after="0" w:line="240" w:lineRule="auto"/>
      <w:jc w:val="both"/>
    </w:pPr>
    <w:rPr>
      <w:rFonts w:ascii="Arial" w:hAnsi="Arial"/>
      <w:sz w:val="20"/>
    </w:rPr>
  </w:style>
  <w:style w:type="paragraph" w:customStyle="1" w:styleId="2autores">
    <w:name w:val="_2_autores"/>
    <w:basedOn w:val="5pctx"/>
    <w:qFormat/>
    <w:rsid w:val="00B122D5"/>
    <w:pPr>
      <w:spacing w:before="120"/>
    </w:pPr>
  </w:style>
  <w:style w:type="paragraph" w:customStyle="1" w:styleId="3ra">
    <w:name w:val="_3_r/a"/>
    <w:basedOn w:val="Normal"/>
    <w:link w:val="3raChar"/>
    <w:qFormat/>
    <w:rsid w:val="00B122D5"/>
    <w:pPr>
      <w:spacing w:before="360" w:after="120" w:line="360" w:lineRule="auto"/>
      <w:jc w:val="both"/>
    </w:pPr>
    <w:rPr>
      <w:rFonts w:ascii="Arial" w:hAnsi="Arial"/>
      <w:b/>
    </w:rPr>
  </w:style>
  <w:style w:type="character" w:customStyle="1" w:styleId="3raChar">
    <w:name w:val="_3_r/a Char"/>
    <w:basedOn w:val="Fontepargpadro"/>
    <w:link w:val="3ra"/>
    <w:rsid w:val="00B122D5"/>
    <w:rPr>
      <w:rFonts w:ascii="Arial" w:hAnsi="Arial"/>
      <w:b/>
    </w:rPr>
  </w:style>
  <w:style w:type="paragraph" w:customStyle="1" w:styleId="4ratx">
    <w:name w:val="_4_r/a_tx"/>
    <w:basedOn w:val="3ra"/>
    <w:link w:val="4ratxChar"/>
    <w:qFormat/>
    <w:rsid w:val="00B122D5"/>
    <w:pPr>
      <w:spacing w:before="0" w:after="0"/>
    </w:pPr>
    <w:rPr>
      <w:b w:val="0"/>
      <w:sz w:val="20"/>
    </w:rPr>
  </w:style>
  <w:style w:type="character" w:customStyle="1" w:styleId="4ratxChar">
    <w:name w:val="_4_r/a_tx Char"/>
    <w:basedOn w:val="3raChar"/>
    <w:link w:val="4ratx"/>
    <w:rsid w:val="00B122D5"/>
    <w:rPr>
      <w:rFonts w:ascii="Arial" w:hAnsi="Arial"/>
      <w:b w:val="0"/>
      <w:sz w:val="20"/>
    </w:rPr>
  </w:style>
  <w:style w:type="paragraph" w:customStyle="1" w:styleId="6contatotx">
    <w:name w:val="_6_contato_tx"/>
    <w:basedOn w:val="Normal"/>
    <w:qFormat/>
    <w:rsid w:val="00B122D5"/>
    <w:pPr>
      <w:spacing w:before="600" w:after="0" w:line="240" w:lineRule="auto"/>
      <w:jc w:val="both"/>
    </w:pPr>
    <w:rPr>
      <w:rFonts w:ascii="Arial" w:hAnsi="Arial"/>
    </w:rPr>
  </w:style>
  <w:style w:type="paragraph" w:styleId="Cabealho">
    <w:name w:val="header"/>
    <w:basedOn w:val="Normal"/>
    <w:link w:val="CabealhoChar"/>
    <w:uiPriority w:val="99"/>
    <w:unhideWhenUsed/>
    <w:rsid w:val="003B20D6"/>
    <w:pPr>
      <w:pBdr>
        <w:bottom w:val="single" w:sz="4" w:space="1" w:color="auto"/>
      </w:pBdr>
      <w:tabs>
        <w:tab w:val="center" w:pos="4252"/>
        <w:tab w:val="right" w:pos="8504"/>
      </w:tabs>
      <w:spacing w:after="0" w:line="240" w:lineRule="auto"/>
      <w:jc w:val="right"/>
    </w:pPr>
    <w:rPr>
      <w:rFonts w:ascii="Arial" w:hAnsi="Arial"/>
      <w:i/>
      <w:sz w:val="18"/>
    </w:rPr>
  </w:style>
  <w:style w:type="character" w:customStyle="1" w:styleId="CabealhoChar">
    <w:name w:val="Cabeçalho Char"/>
    <w:basedOn w:val="Fontepargpadro"/>
    <w:link w:val="Cabealho"/>
    <w:uiPriority w:val="99"/>
    <w:rsid w:val="003B20D6"/>
    <w:rPr>
      <w:rFonts w:ascii="Arial" w:hAnsi="Arial"/>
      <w:i/>
      <w:sz w:val="18"/>
    </w:rPr>
  </w:style>
  <w:style w:type="paragraph" w:styleId="Rodap">
    <w:name w:val="footer"/>
    <w:basedOn w:val="Normal"/>
    <w:link w:val="RodapChar"/>
    <w:uiPriority w:val="99"/>
    <w:unhideWhenUsed/>
    <w:rsid w:val="007B31F6"/>
    <w:pPr>
      <w:tabs>
        <w:tab w:val="center" w:pos="4252"/>
        <w:tab w:val="right" w:pos="8504"/>
      </w:tabs>
      <w:spacing w:after="0" w:line="240" w:lineRule="auto"/>
    </w:pPr>
  </w:style>
  <w:style w:type="character" w:customStyle="1" w:styleId="RodapChar">
    <w:name w:val="Rodapé Char"/>
    <w:basedOn w:val="Fontepargpadro"/>
    <w:link w:val="Rodap"/>
    <w:uiPriority w:val="99"/>
    <w:rsid w:val="007B31F6"/>
  </w:style>
  <w:style w:type="character" w:styleId="TextodoEspaoReservado">
    <w:name w:val="Placeholder Text"/>
    <w:basedOn w:val="Fontepargpadro"/>
    <w:uiPriority w:val="99"/>
    <w:semiHidden/>
    <w:rsid w:val="007B31F6"/>
    <w:rPr>
      <w:color w:val="808080"/>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Reviso">
    <w:name w:val="Revision"/>
    <w:hidden/>
    <w:uiPriority w:val="99"/>
    <w:semiHidden/>
    <w:rsid w:val="001123AA"/>
    <w:pPr>
      <w:spacing w:after="0" w:line="240" w:lineRule="auto"/>
    </w:pPr>
  </w:style>
  <w:style w:type="character" w:styleId="Refdecomentrio">
    <w:name w:val="annotation reference"/>
    <w:basedOn w:val="Fontepargpadro"/>
    <w:uiPriority w:val="99"/>
    <w:semiHidden/>
    <w:unhideWhenUsed/>
    <w:rsid w:val="008D65A8"/>
    <w:rPr>
      <w:sz w:val="16"/>
      <w:szCs w:val="16"/>
    </w:rPr>
  </w:style>
  <w:style w:type="paragraph" w:styleId="Textodecomentrio">
    <w:name w:val="annotation text"/>
    <w:basedOn w:val="Normal"/>
    <w:link w:val="TextodecomentrioChar"/>
    <w:uiPriority w:val="99"/>
    <w:unhideWhenUsed/>
    <w:rsid w:val="008D65A8"/>
    <w:pPr>
      <w:spacing w:line="240" w:lineRule="auto"/>
    </w:pPr>
    <w:rPr>
      <w:sz w:val="20"/>
      <w:szCs w:val="20"/>
    </w:rPr>
  </w:style>
  <w:style w:type="character" w:customStyle="1" w:styleId="TextodecomentrioChar">
    <w:name w:val="Texto de comentário Char"/>
    <w:basedOn w:val="Fontepargpadro"/>
    <w:link w:val="Textodecomentrio"/>
    <w:uiPriority w:val="99"/>
    <w:rsid w:val="008D65A8"/>
    <w:rPr>
      <w:sz w:val="20"/>
      <w:szCs w:val="20"/>
    </w:rPr>
  </w:style>
  <w:style w:type="paragraph" w:styleId="Assuntodocomentrio">
    <w:name w:val="annotation subject"/>
    <w:basedOn w:val="Textodecomentrio"/>
    <w:next w:val="Textodecomentrio"/>
    <w:link w:val="AssuntodocomentrioChar"/>
    <w:uiPriority w:val="99"/>
    <w:semiHidden/>
    <w:unhideWhenUsed/>
    <w:rsid w:val="008D65A8"/>
    <w:rPr>
      <w:b/>
      <w:bCs/>
    </w:rPr>
  </w:style>
  <w:style w:type="character" w:customStyle="1" w:styleId="AssuntodocomentrioChar">
    <w:name w:val="Assunto do comentário Char"/>
    <w:basedOn w:val="TextodecomentrioChar"/>
    <w:link w:val="Assuntodocomentrio"/>
    <w:uiPriority w:val="99"/>
    <w:semiHidden/>
    <w:rsid w:val="008D65A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org/doi/abs/10.1126/science.aay0214" TargetMode="External"/><Relationship Id="rId13" Type="http://schemas.openxmlformats.org/officeDocument/2006/relationships/hyperlink" Target="http://dx.doi.org/10.1590/1516-4446-2018-0223" TargetMode="External"/><Relationship Id="rId18" Type="http://schemas.openxmlformats.org/officeDocument/2006/relationships/hyperlink" Target="https://www.science.org/doi/abs/10.1126/science.aay0214" TargetMode="External"/><Relationship Id="rId3" Type="http://schemas.openxmlformats.org/officeDocument/2006/relationships/styles" Target="styles.xml"/><Relationship Id="rId21" Type="http://schemas.openxmlformats.org/officeDocument/2006/relationships/hyperlink" Target="mailto:cristiane.paula@mackenzie.br" TargetMode="External"/><Relationship Id="rId7" Type="http://schemas.openxmlformats.org/officeDocument/2006/relationships/endnotes" Target="endnotes.xml"/><Relationship Id="rId12" Type="http://schemas.openxmlformats.org/officeDocument/2006/relationships/hyperlink" Target="https://doi.org/10.1016/j.acap.2016.01.010" TargetMode="External"/><Relationship Id="rId17" Type="http://schemas.openxmlformats.org/officeDocument/2006/relationships/hyperlink" Target="https://www.science.org/doi/abs/10.1126/science.aay0214"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science.org/doi/abs/10.1126/science.aay0214" TargetMode="External"/><Relationship Id="rId20" Type="http://schemas.openxmlformats.org/officeDocument/2006/relationships/hyperlink" Target="mailto:giovana.gatto@hot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36/bmjpo-2020-000939"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escoladafamilia.fde.sp.gov.br/v1/PEF/Index.html" TargetMode="External"/><Relationship Id="rId23" Type="http://schemas.openxmlformats.org/officeDocument/2006/relationships/header" Target="header2.xml"/><Relationship Id="rId10" Type="http://schemas.openxmlformats.org/officeDocument/2006/relationships/hyperlink" Target="https://www.science.org/doi/abs/10.1126/science.aay0214" TargetMode="External"/><Relationship Id="rId19" Type="http://schemas.openxmlformats.org/officeDocument/2006/relationships/hyperlink" Target="https://crianca.mppr.mp.br/arquivos/File/publi/juventude_viva/snj_indice_de_vulnerabilidade_juvenil_a_violencia_2017.pdf" TargetMode="External"/><Relationship Id="rId4" Type="http://schemas.openxmlformats.org/officeDocument/2006/relationships/settings" Target="settings.xml"/><Relationship Id="rId9" Type="http://schemas.openxmlformats.org/officeDocument/2006/relationships/hyperlink" Target="https://www.science.org/doi/abs/10.1126/science.aay0214" TargetMode="External"/><Relationship Id="rId14" Type="http://schemas.openxmlformats.org/officeDocument/2006/relationships/hyperlink" Target="https://doi.org/10.1371/journal.pone.0088241" TargetMode="External"/><Relationship Id="rId22" Type="http://schemas.openxmlformats.org/officeDocument/2006/relationships/header" Target="head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glTkNh7b9XnFRKHowv6lkBFgUJw==">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20</Pages>
  <Words>9338</Words>
  <Characters>50429</Characters>
  <Application>Microsoft Office Word</Application>
  <DocSecurity>0</DocSecurity>
  <Lines>420</Lines>
  <Paragraphs>119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Rosemeire Zupo Bernardo</dc:creator>
  <cp:lastModifiedBy>Giovana Gatto</cp:lastModifiedBy>
  <cp:revision>7</cp:revision>
  <dcterms:created xsi:type="dcterms:W3CDTF">2022-08-11T21:02:00Z</dcterms:created>
  <dcterms:modified xsi:type="dcterms:W3CDTF">2022-11-10T20:19:00Z</dcterms:modified>
</cp:coreProperties>
</file>